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69C" w14:textId="13F16BBF" w:rsidR="00A47D2E" w:rsidRPr="00A7233B" w:rsidRDefault="006B096D">
      <w:pPr>
        <w:rPr>
          <w:b/>
          <w:bCs/>
          <w:sz w:val="16"/>
          <w:szCs w:val="16"/>
        </w:rPr>
      </w:pPr>
      <w:r w:rsidRPr="00A7233B">
        <w:rPr>
          <w:b/>
          <w:bCs/>
          <w:sz w:val="16"/>
          <w:szCs w:val="16"/>
        </w:rPr>
        <w:t xml:space="preserve">Présents : </w:t>
      </w:r>
    </w:p>
    <w:p w14:paraId="56390DD3" w14:textId="516DE528" w:rsidR="006B096D" w:rsidRPr="00A7233B" w:rsidRDefault="006B096D" w:rsidP="006B096D">
      <w:pPr>
        <w:pStyle w:val="Paragraphedeliste"/>
        <w:numPr>
          <w:ilvl w:val="0"/>
          <w:numId w:val="1"/>
        </w:numPr>
        <w:rPr>
          <w:sz w:val="16"/>
          <w:szCs w:val="16"/>
        </w:rPr>
      </w:pPr>
      <w:r w:rsidRPr="00A7233B">
        <w:rPr>
          <w:sz w:val="16"/>
          <w:szCs w:val="16"/>
        </w:rPr>
        <w:t xml:space="preserve">M. Scheppler, </w:t>
      </w:r>
      <w:r w:rsidRPr="00A7233B">
        <w:rPr>
          <w:i/>
          <w:iCs/>
          <w:sz w:val="16"/>
          <w:szCs w:val="16"/>
        </w:rPr>
        <w:t>directeur du RPI</w:t>
      </w:r>
    </w:p>
    <w:p w14:paraId="299C9057" w14:textId="15F28B0B" w:rsidR="006B096D" w:rsidRPr="00A7233B" w:rsidRDefault="006B096D" w:rsidP="006B096D">
      <w:pPr>
        <w:pStyle w:val="Paragraphedeliste"/>
        <w:numPr>
          <w:ilvl w:val="0"/>
          <w:numId w:val="1"/>
        </w:numPr>
        <w:rPr>
          <w:sz w:val="16"/>
          <w:szCs w:val="16"/>
        </w:rPr>
      </w:pPr>
      <w:r w:rsidRPr="00A7233B">
        <w:rPr>
          <w:sz w:val="16"/>
          <w:szCs w:val="16"/>
        </w:rPr>
        <w:t>Mme</w:t>
      </w:r>
      <w:r w:rsidR="000A63A6" w:rsidRPr="00A7233B">
        <w:rPr>
          <w:sz w:val="16"/>
          <w:szCs w:val="16"/>
        </w:rPr>
        <w:t>s</w:t>
      </w:r>
      <w:r w:rsidRPr="00A7233B">
        <w:rPr>
          <w:sz w:val="16"/>
          <w:szCs w:val="16"/>
        </w:rPr>
        <w:t xml:space="preserve"> Broyer, Del Socoro, Gonin, Mansuy, Nomblot, Pelletier, Robles, </w:t>
      </w:r>
      <w:r w:rsidRPr="00A7233B">
        <w:rPr>
          <w:i/>
          <w:iCs/>
          <w:sz w:val="16"/>
          <w:szCs w:val="16"/>
        </w:rPr>
        <w:t>enseignantes</w:t>
      </w:r>
    </w:p>
    <w:p w14:paraId="431FD3BD" w14:textId="4FBA7613" w:rsidR="006B096D" w:rsidRPr="00A7233B" w:rsidRDefault="006B096D" w:rsidP="006B096D">
      <w:pPr>
        <w:pStyle w:val="Paragraphedeliste"/>
        <w:numPr>
          <w:ilvl w:val="0"/>
          <w:numId w:val="1"/>
        </w:numPr>
        <w:rPr>
          <w:sz w:val="16"/>
          <w:szCs w:val="16"/>
        </w:rPr>
      </w:pPr>
      <w:r w:rsidRPr="00A7233B">
        <w:rPr>
          <w:sz w:val="16"/>
          <w:szCs w:val="16"/>
        </w:rPr>
        <w:t xml:space="preserve">Mmes Ducoté, Guichard, Lams, </w:t>
      </w:r>
      <w:r w:rsidRPr="00A7233B">
        <w:rPr>
          <w:i/>
          <w:iCs/>
          <w:sz w:val="16"/>
          <w:szCs w:val="16"/>
        </w:rPr>
        <w:t>ATSEM</w:t>
      </w:r>
    </w:p>
    <w:p w14:paraId="10FE7880" w14:textId="6866A681" w:rsidR="006B096D" w:rsidRPr="00A7233B" w:rsidRDefault="006B096D" w:rsidP="006B096D">
      <w:pPr>
        <w:pStyle w:val="Paragraphedeliste"/>
        <w:numPr>
          <w:ilvl w:val="0"/>
          <w:numId w:val="1"/>
        </w:numPr>
        <w:rPr>
          <w:sz w:val="16"/>
          <w:szCs w:val="16"/>
        </w:rPr>
      </w:pPr>
      <w:r w:rsidRPr="00A7233B">
        <w:rPr>
          <w:sz w:val="16"/>
          <w:szCs w:val="16"/>
        </w:rPr>
        <w:t xml:space="preserve">M. Thirard, </w:t>
      </w:r>
      <w:r w:rsidRPr="00A7233B">
        <w:rPr>
          <w:i/>
          <w:iCs/>
          <w:sz w:val="16"/>
          <w:szCs w:val="16"/>
        </w:rPr>
        <w:t>Président du Sivos, maire d’Azé</w:t>
      </w:r>
    </w:p>
    <w:p w14:paraId="58B8E3B8" w14:textId="259E1748" w:rsidR="006B096D" w:rsidRPr="00A7233B" w:rsidRDefault="006B096D" w:rsidP="006B096D">
      <w:pPr>
        <w:pStyle w:val="Paragraphedeliste"/>
        <w:numPr>
          <w:ilvl w:val="0"/>
          <w:numId w:val="1"/>
        </w:numPr>
        <w:rPr>
          <w:sz w:val="16"/>
          <w:szCs w:val="16"/>
        </w:rPr>
      </w:pPr>
      <w:r w:rsidRPr="00A7233B">
        <w:rPr>
          <w:sz w:val="16"/>
          <w:szCs w:val="16"/>
        </w:rPr>
        <w:t xml:space="preserve">M. Jaillet, </w:t>
      </w:r>
      <w:r w:rsidRPr="00A7233B">
        <w:rPr>
          <w:i/>
          <w:iCs/>
          <w:sz w:val="16"/>
          <w:szCs w:val="16"/>
        </w:rPr>
        <w:t>maire de Saint Gengoux de Scissé</w:t>
      </w:r>
    </w:p>
    <w:p w14:paraId="5C27E48D" w14:textId="68BBED5A" w:rsidR="006B096D" w:rsidRPr="00A7233B" w:rsidRDefault="006B096D" w:rsidP="006B096D">
      <w:pPr>
        <w:pStyle w:val="Paragraphedeliste"/>
        <w:numPr>
          <w:ilvl w:val="0"/>
          <w:numId w:val="1"/>
        </w:numPr>
        <w:rPr>
          <w:sz w:val="16"/>
          <w:szCs w:val="16"/>
        </w:rPr>
      </w:pPr>
      <w:r w:rsidRPr="00A7233B">
        <w:rPr>
          <w:sz w:val="16"/>
          <w:szCs w:val="16"/>
        </w:rPr>
        <w:t>Mmes Aufranc, Hamel, Lebaupin, Janiaud,</w:t>
      </w:r>
      <w:r w:rsidR="00A7233B" w:rsidRPr="00A7233B">
        <w:rPr>
          <w:sz w:val="16"/>
          <w:szCs w:val="16"/>
        </w:rPr>
        <w:t xml:space="preserve"> </w:t>
      </w:r>
      <w:r w:rsidR="00DC49D8" w:rsidRPr="00A7233B">
        <w:rPr>
          <w:sz w:val="16"/>
          <w:szCs w:val="16"/>
        </w:rPr>
        <w:t>Fraisse,</w:t>
      </w:r>
      <w:r w:rsidRPr="00A7233B">
        <w:rPr>
          <w:sz w:val="16"/>
          <w:szCs w:val="16"/>
        </w:rPr>
        <w:t xml:space="preserve"> Gabillet, Guigard</w:t>
      </w:r>
      <w:r w:rsidR="0051229E" w:rsidRPr="00A7233B">
        <w:rPr>
          <w:sz w:val="16"/>
          <w:szCs w:val="16"/>
        </w:rPr>
        <w:t>, Protat</w:t>
      </w:r>
      <w:r w:rsidRPr="00A7233B">
        <w:rPr>
          <w:sz w:val="16"/>
          <w:szCs w:val="16"/>
        </w:rPr>
        <w:t xml:space="preserve"> et M. Dussouillez, </w:t>
      </w:r>
      <w:r w:rsidRPr="00A7233B">
        <w:rPr>
          <w:i/>
          <w:iCs/>
          <w:sz w:val="16"/>
          <w:szCs w:val="16"/>
        </w:rPr>
        <w:t>représentants des parents d’élèves</w:t>
      </w:r>
    </w:p>
    <w:p w14:paraId="5023A20C" w14:textId="085EBB32" w:rsidR="006B096D" w:rsidRPr="00A7233B" w:rsidRDefault="006B096D" w:rsidP="006B096D">
      <w:pPr>
        <w:pStyle w:val="Paragraphedeliste"/>
        <w:numPr>
          <w:ilvl w:val="0"/>
          <w:numId w:val="1"/>
        </w:numPr>
        <w:rPr>
          <w:sz w:val="16"/>
          <w:szCs w:val="16"/>
        </w:rPr>
      </w:pPr>
      <w:r w:rsidRPr="00A7233B">
        <w:rPr>
          <w:sz w:val="16"/>
          <w:szCs w:val="16"/>
        </w:rPr>
        <w:t xml:space="preserve">Mme Carraud, </w:t>
      </w:r>
      <w:r w:rsidRPr="00A7233B">
        <w:rPr>
          <w:i/>
          <w:iCs/>
          <w:sz w:val="16"/>
          <w:szCs w:val="16"/>
        </w:rPr>
        <w:t>DDEN</w:t>
      </w:r>
    </w:p>
    <w:p w14:paraId="67E73C8D" w14:textId="06F81F0C" w:rsidR="0051229E" w:rsidRPr="00A7233B" w:rsidRDefault="0051229E" w:rsidP="006B096D">
      <w:pPr>
        <w:pStyle w:val="Paragraphedeliste"/>
        <w:numPr>
          <w:ilvl w:val="0"/>
          <w:numId w:val="1"/>
        </w:numPr>
        <w:rPr>
          <w:sz w:val="16"/>
          <w:szCs w:val="16"/>
        </w:rPr>
      </w:pPr>
      <w:r w:rsidRPr="00A7233B">
        <w:rPr>
          <w:sz w:val="16"/>
          <w:szCs w:val="16"/>
        </w:rPr>
        <w:t xml:space="preserve">Mme Caniau, </w:t>
      </w:r>
      <w:r w:rsidRPr="00A7233B">
        <w:rPr>
          <w:i/>
          <w:iCs/>
          <w:sz w:val="16"/>
          <w:szCs w:val="16"/>
        </w:rPr>
        <w:t>Présidente de l’association de la cantine</w:t>
      </w:r>
    </w:p>
    <w:p w14:paraId="782B4581" w14:textId="4BAF1C5E" w:rsidR="006B096D" w:rsidRPr="00A7233B" w:rsidRDefault="006B096D" w:rsidP="006B096D">
      <w:pPr>
        <w:rPr>
          <w:sz w:val="16"/>
          <w:szCs w:val="16"/>
        </w:rPr>
      </w:pPr>
      <w:r w:rsidRPr="00A7233B">
        <w:rPr>
          <w:b/>
          <w:bCs/>
          <w:sz w:val="16"/>
          <w:szCs w:val="16"/>
        </w:rPr>
        <w:t>Excusé</w:t>
      </w:r>
      <w:r w:rsidR="00DC49D8" w:rsidRPr="00A7233B">
        <w:rPr>
          <w:b/>
          <w:bCs/>
          <w:sz w:val="16"/>
          <w:szCs w:val="16"/>
        </w:rPr>
        <w:t>e</w:t>
      </w:r>
      <w:r w:rsidRPr="00A7233B">
        <w:rPr>
          <w:b/>
          <w:bCs/>
          <w:sz w:val="16"/>
          <w:szCs w:val="16"/>
        </w:rPr>
        <w:t>s :</w:t>
      </w:r>
    </w:p>
    <w:p w14:paraId="29506AC4" w14:textId="25A56C65" w:rsidR="006B096D" w:rsidRPr="00A7233B" w:rsidRDefault="006B096D" w:rsidP="006B096D">
      <w:pPr>
        <w:pStyle w:val="Paragraphedeliste"/>
        <w:numPr>
          <w:ilvl w:val="0"/>
          <w:numId w:val="1"/>
        </w:numPr>
        <w:rPr>
          <w:sz w:val="16"/>
          <w:szCs w:val="16"/>
        </w:rPr>
      </w:pPr>
      <w:r w:rsidRPr="00A7233B">
        <w:rPr>
          <w:sz w:val="16"/>
          <w:szCs w:val="16"/>
        </w:rPr>
        <w:t xml:space="preserve">Mme Casanova, </w:t>
      </w:r>
      <w:r w:rsidRPr="00A7233B">
        <w:rPr>
          <w:i/>
          <w:iCs/>
          <w:sz w:val="16"/>
          <w:szCs w:val="16"/>
        </w:rPr>
        <w:t>Inspectrice de l’Education nationale</w:t>
      </w:r>
    </w:p>
    <w:p w14:paraId="5A2A2670" w14:textId="53AB6721" w:rsidR="006B096D" w:rsidRPr="00A7233B" w:rsidRDefault="000A63A6" w:rsidP="006B096D">
      <w:pPr>
        <w:pStyle w:val="Paragraphedeliste"/>
        <w:numPr>
          <w:ilvl w:val="0"/>
          <w:numId w:val="1"/>
        </w:numPr>
        <w:rPr>
          <w:sz w:val="16"/>
          <w:szCs w:val="16"/>
        </w:rPr>
      </w:pPr>
      <w:r w:rsidRPr="00A7233B">
        <w:rPr>
          <w:sz w:val="16"/>
          <w:szCs w:val="16"/>
        </w:rPr>
        <w:t>Mmes Bonot</w:t>
      </w:r>
      <w:r w:rsidR="0051229E" w:rsidRPr="00A7233B">
        <w:rPr>
          <w:sz w:val="16"/>
          <w:szCs w:val="16"/>
        </w:rPr>
        <w:t xml:space="preserve">, </w:t>
      </w:r>
      <w:r w:rsidRPr="00A7233B">
        <w:rPr>
          <w:sz w:val="16"/>
          <w:szCs w:val="16"/>
        </w:rPr>
        <w:t>Carton</w:t>
      </w:r>
      <w:r w:rsidR="0051229E" w:rsidRPr="00A7233B">
        <w:rPr>
          <w:sz w:val="16"/>
          <w:szCs w:val="16"/>
        </w:rPr>
        <w:t xml:space="preserve"> et Guigard</w:t>
      </w:r>
      <w:r w:rsidRPr="00A7233B">
        <w:rPr>
          <w:sz w:val="16"/>
          <w:szCs w:val="16"/>
        </w:rPr>
        <w:t xml:space="preserve">, </w:t>
      </w:r>
      <w:r w:rsidRPr="00A7233B">
        <w:rPr>
          <w:i/>
          <w:iCs/>
          <w:sz w:val="16"/>
          <w:szCs w:val="16"/>
        </w:rPr>
        <w:t>représentante</w:t>
      </w:r>
      <w:r w:rsidR="00456740">
        <w:rPr>
          <w:i/>
          <w:iCs/>
          <w:sz w:val="16"/>
          <w:szCs w:val="16"/>
        </w:rPr>
        <w:t>s</w:t>
      </w:r>
      <w:r w:rsidRPr="00A7233B">
        <w:rPr>
          <w:i/>
          <w:iCs/>
          <w:sz w:val="16"/>
          <w:szCs w:val="16"/>
        </w:rPr>
        <w:t xml:space="preserve"> des parents d’élèves</w:t>
      </w:r>
    </w:p>
    <w:p w14:paraId="06883BF9" w14:textId="5D094C69" w:rsidR="006B096D" w:rsidRPr="00A7233B" w:rsidRDefault="006B096D" w:rsidP="006B096D">
      <w:pPr>
        <w:rPr>
          <w:b/>
          <w:bCs/>
          <w:sz w:val="16"/>
          <w:szCs w:val="16"/>
        </w:rPr>
      </w:pPr>
      <w:r w:rsidRPr="00A7233B">
        <w:rPr>
          <w:b/>
          <w:bCs/>
          <w:sz w:val="16"/>
          <w:szCs w:val="16"/>
        </w:rPr>
        <w:t xml:space="preserve">1/ Informations relatives à la rentrée 2025 : </w:t>
      </w:r>
    </w:p>
    <w:p w14:paraId="527FA6AC" w14:textId="0EFD07E8" w:rsidR="006B096D" w:rsidRPr="00A7233B" w:rsidRDefault="006B096D" w:rsidP="006B096D">
      <w:pPr>
        <w:rPr>
          <w:sz w:val="16"/>
          <w:szCs w:val="16"/>
        </w:rPr>
      </w:pPr>
      <w:r w:rsidRPr="00A7233B">
        <w:rPr>
          <w:sz w:val="16"/>
          <w:szCs w:val="16"/>
        </w:rPr>
        <w:tab/>
        <w:t xml:space="preserve">L’organisation du RPI reste identique à la rentrée de septembre 2025. Nous notons le départ en retraite de Mme Guichard et nous la remercions pour son action et son investissement au sein de l’école pendant toutes ces années. Une campagne de recrutement est en cours, Mme Pelletier y étant conviée également, preuve s’il en est encore besoin de la bonne intelligence de partenariat entre les mairies et l’équipe enseignante. M. Scheppler tient encore une fois à remercier les investissements, tant humains, que financiers et matériels que les mairies mettent à disposition de l’équipe pédagogique et la facilité communicationnelle entre tous les </w:t>
      </w:r>
      <w:r w:rsidR="00B27562" w:rsidRPr="00A7233B">
        <w:rPr>
          <w:sz w:val="16"/>
          <w:szCs w:val="16"/>
        </w:rPr>
        <w:t xml:space="preserve">acteurs. </w:t>
      </w:r>
    </w:p>
    <w:p w14:paraId="51804E50" w14:textId="05877270" w:rsidR="00B27562" w:rsidRPr="00A7233B" w:rsidRDefault="00B27562" w:rsidP="006B096D">
      <w:pPr>
        <w:rPr>
          <w:sz w:val="16"/>
          <w:szCs w:val="16"/>
        </w:rPr>
      </w:pPr>
      <w:r w:rsidRPr="00A7233B">
        <w:rPr>
          <w:sz w:val="16"/>
          <w:szCs w:val="16"/>
        </w:rPr>
        <w:tab/>
        <w:t xml:space="preserve">Les effectifs pour la rentrée et la répartition des élèves sont les suivants : </w:t>
      </w:r>
    </w:p>
    <w:tbl>
      <w:tblPr>
        <w:tblStyle w:val="Grilledutableau"/>
        <w:tblW w:w="0" w:type="auto"/>
        <w:tblLook w:val="04A0" w:firstRow="1" w:lastRow="0" w:firstColumn="1" w:lastColumn="0" w:noHBand="0" w:noVBand="1"/>
      </w:tblPr>
      <w:tblGrid>
        <w:gridCol w:w="460"/>
        <w:gridCol w:w="448"/>
        <w:gridCol w:w="432"/>
        <w:gridCol w:w="421"/>
        <w:gridCol w:w="578"/>
        <w:gridCol w:w="382"/>
        <w:gridCol w:w="49"/>
        <w:gridCol w:w="446"/>
        <w:gridCol w:w="487"/>
        <w:gridCol w:w="471"/>
        <w:gridCol w:w="471"/>
        <w:gridCol w:w="471"/>
        <w:gridCol w:w="495"/>
        <w:gridCol w:w="1027"/>
      </w:tblGrid>
      <w:tr w:rsidR="00B27562" w:rsidRPr="00A7233B" w14:paraId="53F762A4" w14:textId="77777777" w:rsidTr="00B27562">
        <w:tc>
          <w:tcPr>
            <w:tcW w:w="3813" w:type="dxa"/>
            <w:gridSpan w:val="6"/>
          </w:tcPr>
          <w:p w14:paraId="71CFBED8" w14:textId="1AE84470" w:rsidR="00B27562" w:rsidRPr="00A7233B" w:rsidRDefault="00B27562" w:rsidP="00B27562">
            <w:pPr>
              <w:jc w:val="center"/>
              <w:rPr>
                <w:b/>
                <w:bCs/>
                <w:sz w:val="16"/>
                <w:szCs w:val="16"/>
              </w:rPr>
            </w:pPr>
            <w:r w:rsidRPr="00A7233B">
              <w:rPr>
                <w:b/>
                <w:bCs/>
                <w:sz w:val="16"/>
                <w:szCs w:val="16"/>
              </w:rPr>
              <w:t>Saint-Gengoux de Scissé</w:t>
            </w:r>
          </w:p>
        </w:tc>
        <w:tc>
          <w:tcPr>
            <w:tcW w:w="5249" w:type="dxa"/>
            <w:gridSpan w:val="8"/>
          </w:tcPr>
          <w:p w14:paraId="69B15ADB" w14:textId="6B660E62" w:rsidR="00B27562" w:rsidRPr="00A7233B" w:rsidRDefault="00B27562" w:rsidP="00B27562">
            <w:pPr>
              <w:jc w:val="center"/>
              <w:rPr>
                <w:b/>
                <w:bCs/>
                <w:sz w:val="16"/>
                <w:szCs w:val="16"/>
              </w:rPr>
            </w:pPr>
            <w:r w:rsidRPr="00A7233B">
              <w:rPr>
                <w:b/>
                <w:bCs/>
                <w:sz w:val="16"/>
                <w:szCs w:val="16"/>
              </w:rPr>
              <w:t>Azé</w:t>
            </w:r>
          </w:p>
        </w:tc>
      </w:tr>
      <w:tr w:rsidR="00B27562" w:rsidRPr="00A7233B" w14:paraId="375C244F" w14:textId="77777777" w:rsidTr="00B27562">
        <w:tc>
          <w:tcPr>
            <w:tcW w:w="1291" w:type="dxa"/>
            <w:gridSpan w:val="2"/>
          </w:tcPr>
          <w:p w14:paraId="77FADA7F" w14:textId="434153E0" w:rsidR="00B27562" w:rsidRPr="00A7233B" w:rsidRDefault="00B27562" w:rsidP="00B27562">
            <w:pPr>
              <w:jc w:val="center"/>
              <w:rPr>
                <w:b/>
                <w:bCs/>
                <w:sz w:val="16"/>
                <w:szCs w:val="16"/>
              </w:rPr>
            </w:pPr>
            <w:r w:rsidRPr="00A7233B">
              <w:rPr>
                <w:b/>
                <w:bCs/>
                <w:sz w:val="16"/>
                <w:szCs w:val="16"/>
              </w:rPr>
              <w:t>PS – MS</w:t>
            </w:r>
          </w:p>
          <w:p w14:paraId="49B55654" w14:textId="7654DA4F" w:rsidR="00B27562" w:rsidRPr="00A7233B" w:rsidRDefault="00B27562" w:rsidP="00B27562">
            <w:pPr>
              <w:jc w:val="center"/>
              <w:rPr>
                <w:b/>
                <w:bCs/>
                <w:sz w:val="16"/>
                <w:szCs w:val="16"/>
              </w:rPr>
            </w:pPr>
            <w:r w:rsidRPr="00A7233B">
              <w:rPr>
                <w:b/>
                <w:bCs/>
                <w:sz w:val="16"/>
                <w:szCs w:val="16"/>
              </w:rPr>
              <w:t>Mme Pelletier</w:t>
            </w:r>
          </w:p>
        </w:tc>
        <w:tc>
          <w:tcPr>
            <w:tcW w:w="1292" w:type="dxa"/>
            <w:gridSpan w:val="2"/>
          </w:tcPr>
          <w:p w14:paraId="7F168D28" w14:textId="620D2CF0" w:rsidR="00B27562" w:rsidRPr="00A7233B" w:rsidRDefault="00B27562" w:rsidP="00B27562">
            <w:pPr>
              <w:jc w:val="center"/>
              <w:rPr>
                <w:b/>
                <w:bCs/>
                <w:sz w:val="16"/>
                <w:szCs w:val="16"/>
                <w:lang w:val="it-IT"/>
              </w:rPr>
            </w:pPr>
            <w:r w:rsidRPr="00A7233B">
              <w:rPr>
                <w:b/>
                <w:bCs/>
                <w:sz w:val="16"/>
                <w:szCs w:val="16"/>
                <w:lang w:val="it-IT"/>
              </w:rPr>
              <w:t>MS – GS</w:t>
            </w:r>
          </w:p>
          <w:p w14:paraId="4CBDC103" w14:textId="1251D5E6" w:rsidR="00B27562" w:rsidRPr="00A7233B" w:rsidRDefault="00B27562" w:rsidP="00B27562">
            <w:pPr>
              <w:jc w:val="center"/>
              <w:rPr>
                <w:b/>
                <w:bCs/>
                <w:sz w:val="16"/>
                <w:szCs w:val="16"/>
                <w:lang w:val="it-IT"/>
              </w:rPr>
            </w:pPr>
            <w:proofErr w:type="spellStart"/>
            <w:r w:rsidRPr="00A7233B">
              <w:rPr>
                <w:b/>
                <w:bCs/>
                <w:sz w:val="16"/>
                <w:szCs w:val="16"/>
                <w:lang w:val="it-IT"/>
              </w:rPr>
              <w:t>Mme</w:t>
            </w:r>
            <w:proofErr w:type="spellEnd"/>
            <w:r w:rsidRPr="00A7233B">
              <w:rPr>
                <w:b/>
                <w:bCs/>
                <w:sz w:val="16"/>
                <w:szCs w:val="16"/>
                <w:lang w:val="it-IT"/>
              </w:rPr>
              <w:t xml:space="preserve"> Del Socoro</w:t>
            </w:r>
          </w:p>
        </w:tc>
        <w:tc>
          <w:tcPr>
            <w:tcW w:w="1290" w:type="dxa"/>
            <w:gridSpan w:val="3"/>
          </w:tcPr>
          <w:p w14:paraId="0014BE76" w14:textId="174AE2A7" w:rsidR="00B27562" w:rsidRPr="00A7233B" w:rsidRDefault="00B27562" w:rsidP="00B27562">
            <w:pPr>
              <w:jc w:val="center"/>
              <w:rPr>
                <w:b/>
                <w:bCs/>
                <w:sz w:val="16"/>
                <w:szCs w:val="16"/>
              </w:rPr>
            </w:pPr>
            <w:r w:rsidRPr="00A7233B">
              <w:rPr>
                <w:b/>
                <w:bCs/>
                <w:sz w:val="16"/>
                <w:szCs w:val="16"/>
              </w:rPr>
              <w:t>GS – CP</w:t>
            </w:r>
          </w:p>
          <w:p w14:paraId="26A26A88" w14:textId="7BF3ED77" w:rsidR="00B27562" w:rsidRPr="00A7233B" w:rsidRDefault="00B27562" w:rsidP="00B27562">
            <w:pPr>
              <w:jc w:val="center"/>
              <w:rPr>
                <w:b/>
                <w:bCs/>
                <w:sz w:val="16"/>
                <w:szCs w:val="16"/>
              </w:rPr>
            </w:pPr>
            <w:r w:rsidRPr="00A7233B">
              <w:rPr>
                <w:b/>
                <w:bCs/>
                <w:sz w:val="16"/>
                <w:szCs w:val="16"/>
              </w:rPr>
              <w:t>Mme Gonin</w:t>
            </w:r>
          </w:p>
        </w:tc>
        <w:tc>
          <w:tcPr>
            <w:tcW w:w="1293" w:type="dxa"/>
            <w:gridSpan w:val="2"/>
          </w:tcPr>
          <w:p w14:paraId="5AF097DE" w14:textId="77777777" w:rsidR="00B27562" w:rsidRPr="00A7233B" w:rsidRDefault="00B27562" w:rsidP="00B27562">
            <w:pPr>
              <w:jc w:val="center"/>
              <w:rPr>
                <w:b/>
                <w:bCs/>
                <w:sz w:val="16"/>
                <w:szCs w:val="16"/>
              </w:rPr>
            </w:pPr>
            <w:r w:rsidRPr="00A7233B">
              <w:rPr>
                <w:b/>
                <w:bCs/>
                <w:sz w:val="16"/>
                <w:szCs w:val="16"/>
              </w:rPr>
              <w:t>CP – CE1</w:t>
            </w:r>
          </w:p>
          <w:p w14:paraId="3FDDA019" w14:textId="2D44DE96" w:rsidR="00B27562" w:rsidRPr="00A7233B" w:rsidRDefault="00B27562" w:rsidP="00B27562">
            <w:pPr>
              <w:jc w:val="center"/>
              <w:rPr>
                <w:b/>
                <w:bCs/>
                <w:sz w:val="16"/>
                <w:szCs w:val="16"/>
              </w:rPr>
            </w:pPr>
            <w:r w:rsidRPr="00A7233B">
              <w:rPr>
                <w:b/>
                <w:bCs/>
                <w:sz w:val="16"/>
                <w:szCs w:val="16"/>
              </w:rPr>
              <w:t>Mme Nomblot</w:t>
            </w:r>
          </w:p>
        </w:tc>
        <w:tc>
          <w:tcPr>
            <w:tcW w:w="1289" w:type="dxa"/>
            <w:gridSpan w:val="2"/>
          </w:tcPr>
          <w:p w14:paraId="0E70DB6F" w14:textId="77777777" w:rsidR="00B27562" w:rsidRPr="00A7233B" w:rsidRDefault="00B27562" w:rsidP="00B27562">
            <w:pPr>
              <w:jc w:val="center"/>
              <w:rPr>
                <w:b/>
                <w:bCs/>
                <w:sz w:val="16"/>
                <w:szCs w:val="16"/>
              </w:rPr>
            </w:pPr>
            <w:r w:rsidRPr="00A7233B">
              <w:rPr>
                <w:b/>
                <w:bCs/>
                <w:sz w:val="16"/>
                <w:szCs w:val="16"/>
              </w:rPr>
              <w:t>CE1 – CE2</w:t>
            </w:r>
          </w:p>
          <w:p w14:paraId="3453BDDE" w14:textId="6FE9D198" w:rsidR="00B27562" w:rsidRPr="00A7233B" w:rsidRDefault="00B27562" w:rsidP="00B27562">
            <w:pPr>
              <w:jc w:val="center"/>
              <w:rPr>
                <w:b/>
                <w:bCs/>
                <w:sz w:val="16"/>
                <w:szCs w:val="16"/>
              </w:rPr>
            </w:pPr>
            <w:r w:rsidRPr="00A7233B">
              <w:rPr>
                <w:b/>
                <w:bCs/>
                <w:sz w:val="16"/>
                <w:szCs w:val="16"/>
              </w:rPr>
              <w:t>Mme Broyer</w:t>
            </w:r>
          </w:p>
        </w:tc>
        <w:tc>
          <w:tcPr>
            <w:tcW w:w="1291" w:type="dxa"/>
            <w:gridSpan w:val="2"/>
          </w:tcPr>
          <w:p w14:paraId="2E2AE868" w14:textId="77777777" w:rsidR="00B27562" w:rsidRPr="00A7233B" w:rsidRDefault="00B27562" w:rsidP="00B27562">
            <w:pPr>
              <w:jc w:val="center"/>
              <w:rPr>
                <w:b/>
                <w:bCs/>
                <w:sz w:val="16"/>
                <w:szCs w:val="16"/>
              </w:rPr>
            </w:pPr>
            <w:r w:rsidRPr="00A7233B">
              <w:rPr>
                <w:b/>
                <w:bCs/>
                <w:sz w:val="16"/>
                <w:szCs w:val="16"/>
              </w:rPr>
              <w:t>CE2 – CM1</w:t>
            </w:r>
          </w:p>
          <w:p w14:paraId="0BA7BEE0" w14:textId="51B9E777" w:rsidR="00B27562" w:rsidRPr="00A7233B" w:rsidRDefault="00B27562" w:rsidP="00B27562">
            <w:pPr>
              <w:jc w:val="center"/>
              <w:rPr>
                <w:b/>
                <w:bCs/>
                <w:sz w:val="16"/>
                <w:szCs w:val="16"/>
              </w:rPr>
            </w:pPr>
            <w:r w:rsidRPr="00A7233B">
              <w:rPr>
                <w:b/>
                <w:bCs/>
                <w:sz w:val="16"/>
                <w:szCs w:val="16"/>
              </w:rPr>
              <w:t>Mme Robles</w:t>
            </w:r>
          </w:p>
        </w:tc>
        <w:tc>
          <w:tcPr>
            <w:tcW w:w="1316" w:type="dxa"/>
          </w:tcPr>
          <w:p w14:paraId="31DD8B79" w14:textId="77777777" w:rsidR="00B27562" w:rsidRPr="00A7233B" w:rsidRDefault="00B27562" w:rsidP="00B27562">
            <w:pPr>
              <w:jc w:val="center"/>
              <w:rPr>
                <w:b/>
                <w:bCs/>
                <w:sz w:val="16"/>
                <w:szCs w:val="16"/>
              </w:rPr>
            </w:pPr>
            <w:r w:rsidRPr="00A7233B">
              <w:rPr>
                <w:b/>
                <w:bCs/>
                <w:sz w:val="16"/>
                <w:szCs w:val="16"/>
              </w:rPr>
              <w:t>CM2</w:t>
            </w:r>
          </w:p>
          <w:p w14:paraId="54901AAC" w14:textId="27680178" w:rsidR="00B27562" w:rsidRPr="00A7233B" w:rsidRDefault="00B27562" w:rsidP="00B27562">
            <w:pPr>
              <w:jc w:val="center"/>
              <w:rPr>
                <w:b/>
                <w:bCs/>
                <w:sz w:val="16"/>
                <w:szCs w:val="16"/>
              </w:rPr>
            </w:pPr>
            <w:r w:rsidRPr="00A7233B">
              <w:rPr>
                <w:b/>
                <w:bCs/>
                <w:sz w:val="16"/>
                <w:szCs w:val="16"/>
              </w:rPr>
              <w:t>M. Scheppler</w:t>
            </w:r>
          </w:p>
        </w:tc>
      </w:tr>
      <w:tr w:rsidR="00B27562" w:rsidRPr="00A7233B" w14:paraId="73967CCC" w14:textId="77777777" w:rsidTr="00B27562">
        <w:tc>
          <w:tcPr>
            <w:tcW w:w="646" w:type="dxa"/>
          </w:tcPr>
          <w:p w14:paraId="5333DA06" w14:textId="47BADDC1" w:rsidR="00B27562" w:rsidRPr="00456740" w:rsidRDefault="00B27562" w:rsidP="00B27562">
            <w:pPr>
              <w:jc w:val="center"/>
              <w:rPr>
                <w:b/>
                <w:bCs/>
                <w:sz w:val="12"/>
                <w:szCs w:val="12"/>
              </w:rPr>
            </w:pPr>
            <w:r w:rsidRPr="00456740">
              <w:rPr>
                <w:b/>
                <w:bCs/>
                <w:sz w:val="12"/>
                <w:szCs w:val="12"/>
              </w:rPr>
              <w:t>PS</w:t>
            </w:r>
          </w:p>
        </w:tc>
        <w:tc>
          <w:tcPr>
            <w:tcW w:w="645" w:type="dxa"/>
          </w:tcPr>
          <w:p w14:paraId="17FF1E13" w14:textId="53E47630" w:rsidR="00B27562" w:rsidRPr="00456740" w:rsidRDefault="00B27562" w:rsidP="00B27562">
            <w:pPr>
              <w:jc w:val="center"/>
              <w:rPr>
                <w:b/>
                <w:bCs/>
                <w:sz w:val="12"/>
                <w:szCs w:val="12"/>
              </w:rPr>
            </w:pPr>
            <w:r w:rsidRPr="00456740">
              <w:rPr>
                <w:b/>
                <w:bCs/>
                <w:sz w:val="12"/>
                <w:szCs w:val="12"/>
              </w:rPr>
              <w:t>MS</w:t>
            </w:r>
          </w:p>
        </w:tc>
        <w:tc>
          <w:tcPr>
            <w:tcW w:w="646" w:type="dxa"/>
          </w:tcPr>
          <w:p w14:paraId="0E85C2C5" w14:textId="7D5DC786" w:rsidR="00B27562" w:rsidRPr="00456740" w:rsidRDefault="00B27562" w:rsidP="00B27562">
            <w:pPr>
              <w:jc w:val="center"/>
              <w:rPr>
                <w:b/>
                <w:bCs/>
                <w:sz w:val="12"/>
                <w:szCs w:val="12"/>
              </w:rPr>
            </w:pPr>
            <w:r w:rsidRPr="00456740">
              <w:rPr>
                <w:b/>
                <w:bCs/>
                <w:sz w:val="12"/>
                <w:szCs w:val="12"/>
              </w:rPr>
              <w:t>MS</w:t>
            </w:r>
          </w:p>
        </w:tc>
        <w:tc>
          <w:tcPr>
            <w:tcW w:w="646" w:type="dxa"/>
          </w:tcPr>
          <w:p w14:paraId="3131754D" w14:textId="01CB7D75" w:rsidR="00B27562" w:rsidRPr="00456740" w:rsidRDefault="00B27562" w:rsidP="00B27562">
            <w:pPr>
              <w:jc w:val="center"/>
              <w:rPr>
                <w:b/>
                <w:bCs/>
                <w:sz w:val="12"/>
                <w:szCs w:val="12"/>
              </w:rPr>
            </w:pPr>
            <w:r w:rsidRPr="00456740">
              <w:rPr>
                <w:b/>
                <w:bCs/>
                <w:sz w:val="12"/>
                <w:szCs w:val="12"/>
              </w:rPr>
              <w:t>GS</w:t>
            </w:r>
          </w:p>
        </w:tc>
        <w:tc>
          <w:tcPr>
            <w:tcW w:w="647" w:type="dxa"/>
          </w:tcPr>
          <w:p w14:paraId="64AF8C6B" w14:textId="58DE6447" w:rsidR="00B27562" w:rsidRPr="00456740" w:rsidRDefault="00B27562" w:rsidP="00B27562">
            <w:pPr>
              <w:jc w:val="center"/>
              <w:rPr>
                <w:b/>
                <w:bCs/>
                <w:sz w:val="12"/>
                <w:szCs w:val="12"/>
              </w:rPr>
            </w:pPr>
            <w:r w:rsidRPr="00456740">
              <w:rPr>
                <w:b/>
                <w:bCs/>
                <w:sz w:val="12"/>
                <w:szCs w:val="12"/>
              </w:rPr>
              <w:t>GS</w:t>
            </w:r>
          </w:p>
        </w:tc>
        <w:tc>
          <w:tcPr>
            <w:tcW w:w="643" w:type="dxa"/>
            <w:gridSpan w:val="2"/>
          </w:tcPr>
          <w:p w14:paraId="516DDFDE" w14:textId="06189293" w:rsidR="00B27562" w:rsidRPr="00456740" w:rsidRDefault="00B27562" w:rsidP="00B27562">
            <w:pPr>
              <w:jc w:val="center"/>
              <w:rPr>
                <w:b/>
                <w:bCs/>
                <w:sz w:val="12"/>
                <w:szCs w:val="12"/>
              </w:rPr>
            </w:pPr>
            <w:r w:rsidRPr="00456740">
              <w:rPr>
                <w:b/>
                <w:bCs/>
                <w:sz w:val="12"/>
                <w:szCs w:val="12"/>
              </w:rPr>
              <w:t>CP</w:t>
            </w:r>
          </w:p>
        </w:tc>
        <w:tc>
          <w:tcPr>
            <w:tcW w:w="647" w:type="dxa"/>
          </w:tcPr>
          <w:p w14:paraId="1D1F7756" w14:textId="778E53A7" w:rsidR="00B27562" w:rsidRPr="00456740" w:rsidRDefault="00B27562" w:rsidP="00B27562">
            <w:pPr>
              <w:jc w:val="center"/>
              <w:rPr>
                <w:b/>
                <w:bCs/>
                <w:sz w:val="12"/>
                <w:szCs w:val="12"/>
              </w:rPr>
            </w:pPr>
            <w:r w:rsidRPr="00456740">
              <w:rPr>
                <w:b/>
                <w:bCs/>
                <w:sz w:val="12"/>
                <w:szCs w:val="12"/>
              </w:rPr>
              <w:t>CP</w:t>
            </w:r>
          </w:p>
        </w:tc>
        <w:tc>
          <w:tcPr>
            <w:tcW w:w="646" w:type="dxa"/>
          </w:tcPr>
          <w:p w14:paraId="7F3219C4" w14:textId="79F59192" w:rsidR="00B27562" w:rsidRPr="00456740" w:rsidRDefault="00B27562" w:rsidP="00B27562">
            <w:pPr>
              <w:jc w:val="center"/>
              <w:rPr>
                <w:b/>
                <w:bCs/>
                <w:sz w:val="12"/>
                <w:szCs w:val="12"/>
              </w:rPr>
            </w:pPr>
            <w:r w:rsidRPr="00456740">
              <w:rPr>
                <w:b/>
                <w:bCs/>
                <w:sz w:val="12"/>
                <w:szCs w:val="12"/>
              </w:rPr>
              <w:t>CE1</w:t>
            </w:r>
          </w:p>
        </w:tc>
        <w:tc>
          <w:tcPr>
            <w:tcW w:w="645" w:type="dxa"/>
          </w:tcPr>
          <w:p w14:paraId="2E58472D" w14:textId="1D0DA4ED" w:rsidR="00B27562" w:rsidRPr="00456740" w:rsidRDefault="00B27562" w:rsidP="00B27562">
            <w:pPr>
              <w:jc w:val="center"/>
              <w:rPr>
                <w:b/>
                <w:bCs/>
                <w:sz w:val="12"/>
                <w:szCs w:val="12"/>
              </w:rPr>
            </w:pPr>
            <w:r w:rsidRPr="00456740">
              <w:rPr>
                <w:b/>
                <w:bCs/>
                <w:sz w:val="12"/>
                <w:szCs w:val="12"/>
              </w:rPr>
              <w:t>CE1</w:t>
            </w:r>
          </w:p>
        </w:tc>
        <w:tc>
          <w:tcPr>
            <w:tcW w:w="644" w:type="dxa"/>
          </w:tcPr>
          <w:p w14:paraId="40137767" w14:textId="2DD7A6C4" w:rsidR="00B27562" w:rsidRPr="00456740" w:rsidRDefault="00B27562" w:rsidP="00B27562">
            <w:pPr>
              <w:jc w:val="center"/>
              <w:rPr>
                <w:b/>
                <w:bCs/>
                <w:sz w:val="12"/>
                <w:szCs w:val="12"/>
              </w:rPr>
            </w:pPr>
            <w:r w:rsidRPr="00456740">
              <w:rPr>
                <w:b/>
                <w:bCs/>
                <w:sz w:val="12"/>
                <w:szCs w:val="12"/>
              </w:rPr>
              <w:t>CE2</w:t>
            </w:r>
          </w:p>
        </w:tc>
        <w:tc>
          <w:tcPr>
            <w:tcW w:w="646" w:type="dxa"/>
          </w:tcPr>
          <w:p w14:paraId="7FAB70AC" w14:textId="53077CCF" w:rsidR="00B27562" w:rsidRPr="00456740" w:rsidRDefault="00B27562" w:rsidP="00B27562">
            <w:pPr>
              <w:jc w:val="center"/>
              <w:rPr>
                <w:b/>
                <w:bCs/>
                <w:sz w:val="12"/>
                <w:szCs w:val="12"/>
              </w:rPr>
            </w:pPr>
            <w:r w:rsidRPr="00456740">
              <w:rPr>
                <w:b/>
                <w:bCs/>
                <w:sz w:val="12"/>
                <w:szCs w:val="12"/>
              </w:rPr>
              <w:t>CE2</w:t>
            </w:r>
          </w:p>
        </w:tc>
        <w:tc>
          <w:tcPr>
            <w:tcW w:w="645" w:type="dxa"/>
          </w:tcPr>
          <w:p w14:paraId="45D8865B" w14:textId="2DED4B2B" w:rsidR="00B27562" w:rsidRPr="00456740" w:rsidRDefault="00B27562" w:rsidP="00B27562">
            <w:pPr>
              <w:jc w:val="center"/>
              <w:rPr>
                <w:b/>
                <w:bCs/>
                <w:sz w:val="12"/>
                <w:szCs w:val="12"/>
              </w:rPr>
            </w:pPr>
            <w:r w:rsidRPr="00456740">
              <w:rPr>
                <w:b/>
                <w:bCs/>
                <w:sz w:val="12"/>
                <w:szCs w:val="12"/>
              </w:rPr>
              <w:t>CM1</w:t>
            </w:r>
          </w:p>
        </w:tc>
        <w:tc>
          <w:tcPr>
            <w:tcW w:w="1316" w:type="dxa"/>
          </w:tcPr>
          <w:p w14:paraId="64E9ACC9" w14:textId="075F9654" w:rsidR="00B27562" w:rsidRPr="00456740" w:rsidRDefault="00B27562" w:rsidP="00B27562">
            <w:pPr>
              <w:jc w:val="center"/>
              <w:rPr>
                <w:b/>
                <w:bCs/>
                <w:sz w:val="12"/>
                <w:szCs w:val="12"/>
              </w:rPr>
            </w:pPr>
            <w:r w:rsidRPr="00456740">
              <w:rPr>
                <w:b/>
                <w:bCs/>
                <w:sz w:val="12"/>
                <w:szCs w:val="12"/>
              </w:rPr>
              <w:t>CM2</w:t>
            </w:r>
          </w:p>
        </w:tc>
      </w:tr>
      <w:tr w:rsidR="00B27562" w:rsidRPr="00A7233B" w14:paraId="50889205" w14:textId="77777777" w:rsidTr="00B27562">
        <w:tc>
          <w:tcPr>
            <w:tcW w:w="646" w:type="dxa"/>
          </w:tcPr>
          <w:p w14:paraId="431D8094" w14:textId="14946BF7" w:rsidR="00B27562" w:rsidRPr="00A7233B" w:rsidRDefault="00B27562" w:rsidP="00B27562">
            <w:pPr>
              <w:jc w:val="center"/>
              <w:rPr>
                <w:b/>
                <w:bCs/>
                <w:sz w:val="16"/>
                <w:szCs w:val="16"/>
              </w:rPr>
            </w:pPr>
            <w:r w:rsidRPr="00A7233B">
              <w:rPr>
                <w:b/>
                <w:bCs/>
                <w:sz w:val="16"/>
                <w:szCs w:val="16"/>
              </w:rPr>
              <w:t>16</w:t>
            </w:r>
          </w:p>
        </w:tc>
        <w:tc>
          <w:tcPr>
            <w:tcW w:w="645" w:type="dxa"/>
          </w:tcPr>
          <w:p w14:paraId="4E3A4EAB" w14:textId="740393A5" w:rsidR="00B27562" w:rsidRPr="00A7233B" w:rsidRDefault="00B27562" w:rsidP="00B27562">
            <w:pPr>
              <w:jc w:val="center"/>
              <w:rPr>
                <w:b/>
                <w:bCs/>
                <w:sz w:val="16"/>
                <w:szCs w:val="16"/>
              </w:rPr>
            </w:pPr>
            <w:r w:rsidRPr="00A7233B">
              <w:rPr>
                <w:b/>
                <w:bCs/>
                <w:sz w:val="16"/>
                <w:szCs w:val="16"/>
              </w:rPr>
              <w:t>6</w:t>
            </w:r>
          </w:p>
        </w:tc>
        <w:tc>
          <w:tcPr>
            <w:tcW w:w="646" w:type="dxa"/>
          </w:tcPr>
          <w:p w14:paraId="4CCAEACC" w14:textId="3B0EFF88" w:rsidR="00B27562" w:rsidRPr="00A7233B" w:rsidRDefault="00B27562" w:rsidP="00B27562">
            <w:pPr>
              <w:jc w:val="center"/>
              <w:rPr>
                <w:b/>
                <w:bCs/>
                <w:sz w:val="16"/>
                <w:szCs w:val="16"/>
              </w:rPr>
            </w:pPr>
            <w:r w:rsidRPr="00A7233B">
              <w:rPr>
                <w:b/>
                <w:bCs/>
                <w:sz w:val="16"/>
                <w:szCs w:val="16"/>
              </w:rPr>
              <w:t>13</w:t>
            </w:r>
          </w:p>
        </w:tc>
        <w:tc>
          <w:tcPr>
            <w:tcW w:w="646" w:type="dxa"/>
          </w:tcPr>
          <w:p w14:paraId="2DE8C446" w14:textId="496DCAFD" w:rsidR="00B27562" w:rsidRPr="00A7233B" w:rsidRDefault="00B27562" w:rsidP="00B27562">
            <w:pPr>
              <w:jc w:val="center"/>
              <w:rPr>
                <w:b/>
                <w:bCs/>
                <w:sz w:val="16"/>
                <w:szCs w:val="16"/>
              </w:rPr>
            </w:pPr>
            <w:r w:rsidRPr="00A7233B">
              <w:rPr>
                <w:b/>
                <w:bCs/>
                <w:sz w:val="16"/>
                <w:szCs w:val="16"/>
              </w:rPr>
              <w:t>9</w:t>
            </w:r>
          </w:p>
        </w:tc>
        <w:tc>
          <w:tcPr>
            <w:tcW w:w="647" w:type="dxa"/>
          </w:tcPr>
          <w:p w14:paraId="70B5CB86" w14:textId="6F59E35F" w:rsidR="00B27562" w:rsidRPr="00A7233B" w:rsidRDefault="00B27562" w:rsidP="00B27562">
            <w:pPr>
              <w:jc w:val="center"/>
              <w:rPr>
                <w:b/>
                <w:bCs/>
                <w:sz w:val="16"/>
                <w:szCs w:val="16"/>
              </w:rPr>
            </w:pPr>
            <w:r w:rsidRPr="00A7233B">
              <w:rPr>
                <w:b/>
                <w:bCs/>
                <w:sz w:val="16"/>
                <w:szCs w:val="16"/>
              </w:rPr>
              <w:t>10</w:t>
            </w:r>
          </w:p>
        </w:tc>
        <w:tc>
          <w:tcPr>
            <w:tcW w:w="643" w:type="dxa"/>
            <w:gridSpan w:val="2"/>
          </w:tcPr>
          <w:p w14:paraId="55BE7636" w14:textId="25504E8A" w:rsidR="00B27562" w:rsidRPr="00A7233B" w:rsidRDefault="00B27562" w:rsidP="00B27562">
            <w:pPr>
              <w:jc w:val="center"/>
              <w:rPr>
                <w:b/>
                <w:bCs/>
                <w:sz w:val="16"/>
                <w:szCs w:val="16"/>
              </w:rPr>
            </w:pPr>
            <w:r w:rsidRPr="00A7233B">
              <w:rPr>
                <w:b/>
                <w:bCs/>
                <w:sz w:val="16"/>
                <w:szCs w:val="16"/>
              </w:rPr>
              <w:t>13</w:t>
            </w:r>
          </w:p>
        </w:tc>
        <w:tc>
          <w:tcPr>
            <w:tcW w:w="647" w:type="dxa"/>
          </w:tcPr>
          <w:p w14:paraId="76D65CFE" w14:textId="5A5965BC" w:rsidR="00B27562" w:rsidRPr="00A7233B" w:rsidRDefault="00B27562" w:rsidP="00B27562">
            <w:pPr>
              <w:jc w:val="center"/>
              <w:rPr>
                <w:b/>
                <w:bCs/>
                <w:sz w:val="16"/>
                <w:szCs w:val="16"/>
              </w:rPr>
            </w:pPr>
            <w:r w:rsidRPr="00A7233B">
              <w:rPr>
                <w:b/>
                <w:bCs/>
                <w:sz w:val="16"/>
                <w:szCs w:val="16"/>
              </w:rPr>
              <w:t>8</w:t>
            </w:r>
          </w:p>
        </w:tc>
        <w:tc>
          <w:tcPr>
            <w:tcW w:w="646" w:type="dxa"/>
          </w:tcPr>
          <w:p w14:paraId="06C9EC15" w14:textId="5BE07CE7" w:rsidR="00B27562" w:rsidRPr="00A7233B" w:rsidRDefault="00B27562" w:rsidP="00B27562">
            <w:pPr>
              <w:jc w:val="center"/>
              <w:rPr>
                <w:b/>
                <w:bCs/>
                <w:sz w:val="16"/>
                <w:szCs w:val="16"/>
              </w:rPr>
            </w:pPr>
            <w:r w:rsidRPr="00A7233B">
              <w:rPr>
                <w:b/>
                <w:bCs/>
                <w:sz w:val="16"/>
                <w:szCs w:val="16"/>
              </w:rPr>
              <w:t>14</w:t>
            </w:r>
          </w:p>
        </w:tc>
        <w:tc>
          <w:tcPr>
            <w:tcW w:w="645" w:type="dxa"/>
          </w:tcPr>
          <w:p w14:paraId="35A90D05" w14:textId="707302CA" w:rsidR="00B27562" w:rsidRPr="00A7233B" w:rsidRDefault="00B27562" w:rsidP="00B27562">
            <w:pPr>
              <w:jc w:val="center"/>
              <w:rPr>
                <w:b/>
                <w:bCs/>
                <w:sz w:val="16"/>
                <w:szCs w:val="16"/>
              </w:rPr>
            </w:pPr>
            <w:r w:rsidRPr="00A7233B">
              <w:rPr>
                <w:b/>
                <w:bCs/>
                <w:sz w:val="16"/>
                <w:szCs w:val="16"/>
              </w:rPr>
              <w:t>12</w:t>
            </w:r>
          </w:p>
        </w:tc>
        <w:tc>
          <w:tcPr>
            <w:tcW w:w="644" w:type="dxa"/>
          </w:tcPr>
          <w:p w14:paraId="0B729BC7" w14:textId="16A39208" w:rsidR="00B27562" w:rsidRPr="00A7233B" w:rsidRDefault="00B27562" w:rsidP="00B27562">
            <w:pPr>
              <w:jc w:val="center"/>
              <w:rPr>
                <w:b/>
                <w:bCs/>
                <w:sz w:val="16"/>
                <w:szCs w:val="16"/>
              </w:rPr>
            </w:pPr>
            <w:r w:rsidRPr="00A7233B">
              <w:rPr>
                <w:b/>
                <w:bCs/>
                <w:sz w:val="16"/>
                <w:szCs w:val="16"/>
              </w:rPr>
              <w:t>12</w:t>
            </w:r>
          </w:p>
        </w:tc>
        <w:tc>
          <w:tcPr>
            <w:tcW w:w="646" w:type="dxa"/>
          </w:tcPr>
          <w:p w14:paraId="4FDBE953" w14:textId="2CBF47D1" w:rsidR="00B27562" w:rsidRPr="00A7233B" w:rsidRDefault="00B27562" w:rsidP="00B27562">
            <w:pPr>
              <w:jc w:val="center"/>
              <w:rPr>
                <w:b/>
                <w:bCs/>
                <w:sz w:val="16"/>
                <w:szCs w:val="16"/>
              </w:rPr>
            </w:pPr>
            <w:r w:rsidRPr="00A7233B">
              <w:rPr>
                <w:b/>
                <w:bCs/>
                <w:sz w:val="16"/>
                <w:szCs w:val="16"/>
              </w:rPr>
              <w:t>9</w:t>
            </w:r>
          </w:p>
        </w:tc>
        <w:tc>
          <w:tcPr>
            <w:tcW w:w="645" w:type="dxa"/>
          </w:tcPr>
          <w:p w14:paraId="46CED2F8" w14:textId="59AAA076" w:rsidR="00B27562" w:rsidRPr="00A7233B" w:rsidRDefault="00B27562" w:rsidP="00B27562">
            <w:pPr>
              <w:jc w:val="center"/>
              <w:rPr>
                <w:b/>
                <w:bCs/>
                <w:sz w:val="16"/>
                <w:szCs w:val="16"/>
              </w:rPr>
            </w:pPr>
            <w:r w:rsidRPr="00A7233B">
              <w:rPr>
                <w:b/>
                <w:bCs/>
                <w:sz w:val="16"/>
                <w:szCs w:val="16"/>
              </w:rPr>
              <w:t>15</w:t>
            </w:r>
          </w:p>
        </w:tc>
        <w:tc>
          <w:tcPr>
            <w:tcW w:w="1316" w:type="dxa"/>
          </w:tcPr>
          <w:p w14:paraId="6F3E9FE2" w14:textId="5CFEDAB8" w:rsidR="00B27562" w:rsidRPr="00A7233B" w:rsidRDefault="00B27562" w:rsidP="00B27562">
            <w:pPr>
              <w:jc w:val="center"/>
              <w:rPr>
                <w:b/>
                <w:bCs/>
                <w:sz w:val="16"/>
                <w:szCs w:val="16"/>
              </w:rPr>
            </w:pPr>
          </w:p>
        </w:tc>
      </w:tr>
      <w:tr w:rsidR="00B27562" w:rsidRPr="00A7233B" w14:paraId="45A01A63" w14:textId="77777777" w:rsidTr="00B27562">
        <w:tc>
          <w:tcPr>
            <w:tcW w:w="1291" w:type="dxa"/>
            <w:gridSpan w:val="2"/>
          </w:tcPr>
          <w:p w14:paraId="60F914F3" w14:textId="7964D26D" w:rsidR="00B27562" w:rsidRPr="00A7233B" w:rsidRDefault="00B27562" w:rsidP="00B27562">
            <w:pPr>
              <w:jc w:val="center"/>
              <w:rPr>
                <w:b/>
                <w:bCs/>
                <w:sz w:val="16"/>
                <w:szCs w:val="16"/>
              </w:rPr>
            </w:pPr>
            <w:r w:rsidRPr="00A7233B">
              <w:rPr>
                <w:b/>
                <w:bCs/>
                <w:sz w:val="16"/>
                <w:szCs w:val="16"/>
              </w:rPr>
              <w:t>22</w:t>
            </w:r>
          </w:p>
        </w:tc>
        <w:tc>
          <w:tcPr>
            <w:tcW w:w="1292" w:type="dxa"/>
            <w:gridSpan w:val="2"/>
          </w:tcPr>
          <w:p w14:paraId="4EA5A5DD" w14:textId="717D4170" w:rsidR="00B27562" w:rsidRPr="00A7233B" w:rsidRDefault="00B27562" w:rsidP="00B27562">
            <w:pPr>
              <w:jc w:val="center"/>
              <w:rPr>
                <w:b/>
                <w:bCs/>
                <w:sz w:val="16"/>
                <w:szCs w:val="16"/>
              </w:rPr>
            </w:pPr>
            <w:r w:rsidRPr="00A7233B">
              <w:rPr>
                <w:b/>
                <w:bCs/>
                <w:sz w:val="16"/>
                <w:szCs w:val="16"/>
              </w:rPr>
              <w:t>22</w:t>
            </w:r>
          </w:p>
        </w:tc>
        <w:tc>
          <w:tcPr>
            <w:tcW w:w="1290" w:type="dxa"/>
            <w:gridSpan w:val="3"/>
          </w:tcPr>
          <w:p w14:paraId="43D8E53A" w14:textId="37809177" w:rsidR="00B27562" w:rsidRPr="00A7233B" w:rsidRDefault="00B27562" w:rsidP="00B27562">
            <w:pPr>
              <w:jc w:val="center"/>
              <w:rPr>
                <w:b/>
                <w:bCs/>
                <w:sz w:val="16"/>
                <w:szCs w:val="16"/>
              </w:rPr>
            </w:pPr>
            <w:r w:rsidRPr="00A7233B">
              <w:rPr>
                <w:b/>
                <w:bCs/>
                <w:sz w:val="16"/>
                <w:szCs w:val="16"/>
              </w:rPr>
              <w:t>23</w:t>
            </w:r>
          </w:p>
        </w:tc>
        <w:tc>
          <w:tcPr>
            <w:tcW w:w="1293" w:type="dxa"/>
            <w:gridSpan w:val="2"/>
          </w:tcPr>
          <w:p w14:paraId="72DEC905" w14:textId="69A03DFE" w:rsidR="00B27562" w:rsidRPr="00A7233B" w:rsidRDefault="00B27562" w:rsidP="00B27562">
            <w:pPr>
              <w:jc w:val="center"/>
              <w:rPr>
                <w:b/>
                <w:bCs/>
                <w:sz w:val="16"/>
                <w:szCs w:val="16"/>
              </w:rPr>
            </w:pPr>
            <w:r w:rsidRPr="00A7233B">
              <w:rPr>
                <w:b/>
                <w:bCs/>
                <w:sz w:val="16"/>
                <w:szCs w:val="16"/>
              </w:rPr>
              <w:t>22</w:t>
            </w:r>
          </w:p>
        </w:tc>
        <w:tc>
          <w:tcPr>
            <w:tcW w:w="1289" w:type="dxa"/>
            <w:gridSpan w:val="2"/>
          </w:tcPr>
          <w:p w14:paraId="67D2B4AF" w14:textId="7A01A90D" w:rsidR="00B27562" w:rsidRPr="00A7233B" w:rsidRDefault="00B27562" w:rsidP="00B27562">
            <w:pPr>
              <w:jc w:val="center"/>
              <w:rPr>
                <w:b/>
                <w:bCs/>
                <w:sz w:val="16"/>
                <w:szCs w:val="16"/>
              </w:rPr>
            </w:pPr>
            <w:r w:rsidRPr="00A7233B">
              <w:rPr>
                <w:b/>
                <w:bCs/>
                <w:sz w:val="16"/>
                <w:szCs w:val="16"/>
              </w:rPr>
              <w:t>24</w:t>
            </w:r>
          </w:p>
        </w:tc>
        <w:tc>
          <w:tcPr>
            <w:tcW w:w="1291" w:type="dxa"/>
            <w:gridSpan w:val="2"/>
          </w:tcPr>
          <w:p w14:paraId="196A7EC2" w14:textId="3FF691DA" w:rsidR="00B27562" w:rsidRPr="00A7233B" w:rsidRDefault="00B27562" w:rsidP="00B27562">
            <w:pPr>
              <w:jc w:val="center"/>
              <w:rPr>
                <w:b/>
                <w:bCs/>
                <w:sz w:val="16"/>
                <w:szCs w:val="16"/>
              </w:rPr>
            </w:pPr>
            <w:r w:rsidRPr="00A7233B">
              <w:rPr>
                <w:b/>
                <w:bCs/>
                <w:sz w:val="16"/>
                <w:szCs w:val="16"/>
              </w:rPr>
              <w:t>24</w:t>
            </w:r>
          </w:p>
        </w:tc>
        <w:tc>
          <w:tcPr>
            <w:tcW w:w="1316" w:type="dxa"/>
          </w:tcPr>
          <w:p w14:paraId="258DA282" w14:textId="4B4DE136" w:rsidR="00B27562" w:rsidRPr="00A7233B" w:rsidRDefault="00B27562" w:rsidP="00B27562">
            <w:pPr>
              <w:jc w:val="center"/>
              <w:rPr>
                <w:b/>
                <w:bCs/>
                <w:sz w:val="16"/>
                <w:szCs w:val="16"/>
              </w:rPr>
            </w:pPr>
            <w:r w:rsidRPr="00A7233B">
              <w:rPr>
                <w:b/>
                <w:bCs/>
                <w:sz w:val="16"/>
                <w:szCs w:val="16"/>
              </w:rPr>
              <w:t>25</w:t>
            </w:r>
          </w:p>
        </w:tc>
      </w:tr>
    </w:tbl>
    <w:p w14:paraId="3A20E604" w14:textId="77777777" w:rsidR="00B27562" w:rsidRPr="00A7233B" w:rsidRDefault="00B27562" w:rsidP="006B096D">
      <w:pPr>
        <w:rPr>
          <w:sz w:val="16"/>
          <w:szCs w:val="16"/>
        </w:rPr>
      </w:pPr>
    </w:p>
    <w:p w14:paraId="7BD49FD2" w14:textId="27D31AE8" w:rsidR="00AF26F1" w:rsidRPr="00A7233B" w:rsidRDefault="00B27562" w:rsidP="006B096D">
      <w:pPr>
        <w:rPr>
          <w:sz w:val="16"/>
          <w:szCs w:val="16"/>
        </w:rPr>
      </w:pPr>
      <w:r w:rsidRPr="00A7233B">
        <w:rPr>
          <w:sz w:val="16"/>
          <w:szCs w:val="16"/>
        </w:rPr>
        <w:tab/>
        <w:t xml:space="preserve">Le total des élèves attendus est de 162 sur le RPI, </w:t>
      </w:r>
      <w:r w:rsidR="00AF26F1" w:rsidRPr="00A7233B">
        <w:rPr>
          <w:sz w:val="16"/>
          <w:szCs w:val="16"/>
        </w:rPr>
        <w:t>67 à Saint-Gengoux de Scissé, 95 à Azé. Les répartitions sont faites en prenant en compte de nombreux facteurs comme cela a déjà été rappelé par le passé. Les enseignants prennent soin de créer des groupes classes permettant un bon climat pour les apprentissages. Les parents des enfants en CP seront informés de l’école d’affectation de leur enfant au cours de la dernière semaine de l’année scolaire.</w:t>
      </w:r>
    </w:p>
    <w:p w14:paraId="166B443D" w14:textId="31C8839B" w:rsidR="00196031" w:rsidRPr="00A7233B" w:rsidRDefault="00AF26F1" w:rsidP="006B096D">
      <w:pPr>
        <w:rPr>
          <w:b/>
          <w:bCs/>
          <w:sz w:val="16"/>
          <w:szCs w:val="16"/>
        </w:rPr>
      </w:pPr>
      <w:r w:rsidRPr="00A7233B">
        <w:rPr>
          <w:b/>
          <w:bCs/>
          <w:sz w:val="16"/>
          <w:szCs w:val="16"/>
        </w:rPr>
        <w:t xml:space="preserve">2/ </w:t>
      </w:r>
      <w:r w:rsidR="00196031" w:rsidRPr="00A7233B">
        <w:rPr>
          <w:b/>
          <w:bCs/>
          <w:sz w:val="16"/>
          <w:szCs w:val="16"/>
        </w:rPr>
        <w:t>Bilan des projets pédagogiques de l’anné</w:t>
      </w:r>
      <w:r w:rsidR="00A7233B">
        <w:rPr>
          <w:b/>
          <w:bCs/>
          <w:sz w:val="16"/>
          <w:szCs w:val="16"/>
        </w:rPr>
        <w:t>e</w:t>
      </w:r>
    </w:p>
    <w:p w14:paraId="392E0995" w14:textId="18E8E228" w:rsidR="00196031" w:rsidRPr="00A7233B" w:rsidRDefault="00DC49D8" w:rsidP="006B096D">
      <w:pPr>
        <w:rPr>
          <w:b/>
          <w:bCs/>
          <w:sz w:val="16"/>
          <w:szCs w:val="16"/>
        </w:rPr>
      </w:pPr>
      <w:r w:rsidRPr="00A7233B">
        <w:rPr>
          <w:b/>
          <w:bCs/>
          <w:sz w:val="16"/>
          <w:szCs w:val="16"/>
        </w:rPr>
        <w:t>Saint-Gengoux de Scissé</w:t>
      </w:r>
    </w:p>
    <w:p w14:paraId="5247E249" w14:textId="135AC2CA" w:rsidR="00DC49D8" w:rsidRPr="00A7233B" w:rsidRDefault="00DC49D8" w:rsidP="006B096D">
      <w:pPr>
        <w:rPr>
          <w:sz w:val="16"/>
          <w:szCs w:val="16"/>
        </w:rPr>
      </w:pPr>
      <w:r w:rsidRPr="00A7233B">
        <w:rPr>
          <w:sz w:val="16"/>
          <w:szCs w:val="16"/>
        </w:rPr>
        <w:tab/>
        <w:t>Les élèves de Mme Pelletier se sont rendus au Poney-club le 10 juin et malgré quelques appréhensions tous les enfants ont pu monter à cheval au cours de cette journée.</w:t>
      </w:r>
    </w:p>
    <w:p w14:paraId="4BD6F670" w14:textId="4E8CD985" w:rsidR="00DC49D8" w:rsidRPr="00A7233B" w:rsidRDefault="00DC49D8" w:rsidP="006B096D">
      <w:pPr>
        <w:rPr>
          <w:sz w:val="16"/>
          <w:szCs w:val="16"/>
        </w:rPr>
      </w:pPr>
      <w:r w:rsidRPr="00A7233B">
        <w:rPr>
          <w:sz w:val="16"/>
          <w:szCs w:val="16"/>
        </w:rPr>
        <w:tab/>
        <w:t>Le projet Danse en partenariat avec Aurore Schatzman s’est achevé par une restitution en interne pendant laquelle les classes ont mutuellement partagé leur production. Une restitution sera proposée le jour de la kermesse.</w:t>
      </w:r>
    </w:p>
    <w:p w14:paraId="6223A876" w14:textId="0F4AA059" w:rsidR="00DC49D8" w:rsidRPr="00A7233B" w:rsidRDefault="00DC49D8" w:rsidP="006B096D">
      <w:pPr>
        <w:rPr>
          <w:sz w:val="16"/>
          <w:szCs w:val="16"/>
        </w:rPr>
      </w:pPr>
      <w:r w:rsidRPr="00A7233B">
        <w:rPr>
          <w:sz w:val="16"/>
          <w:szCs w:val="16"/>
        </w:rPr>
        <w:tab/>
        <w:t xml:space="preserve">La classe de Mme Del Socoro a assisté à sa dernière séance du cycle Ecole et Cinéma et est également allée visiter le Jardin de M. Vinoche avec la classe de TPS/PS le jeudi 12 juin. Ils ont pu découvrir de nombreuses plantations, complétant ainsi le travail autour du potager de l’école. </w:t>
      </w:r>
    </w:p>
    <w:p w14:paraId="61CF2A13" w14:textId="7BE887F1" w:rsidR="00DC49D8" w:rsidRPr="00A7233B" w:rsidRDefault="00DC49D8" w:rsidP="006B096D">
      <w:pPr>
        <w:rPr>
          <w:sz w:val="16"/>
          <w:szCs w:val="16"/>
        </w:rPr>
      </w:pPr>
      <w:r w:rsidRPr="00A7233B">
        <w:rPr>
          <w:sz w:val="16"/>
          <w:szCs w:val="16"/>
        </w:rPr>
        <w:tab/>
        <w:t>Mme Gonin et Mme Del Socoro se sont rendues au château de Sully : le potager de la reine, des dégustations à l’aveugle, un jeu de piste au sein du château, des danses traditionnelles, des costumes d’époque et nourrir les animaux étaient au programme de cette belle journée tant ludique que pédagogique.</w:t>
      </w:r>
    </w:p>
    <w:p w14:paraId="75443D95" w14:textId="2DF722D3" w:rsidR="00DC49D8" w:rsidRPr="00A7233B" w:rsidRDefault="00DC49D8" w:rsidP="006B096D">
      <w:pPr>
        <w:rPr>
          <w:b/>
          <w:bCs/>
          <w:sz w:val="16"/>
          <w:szCs w:val="16"/>
        </w:rPr>
      </w:pPr>
      <w:r w:rsidRPr="00A7233B">
        <w:rPr>
          <w:b/>
          <w:bCs/>
          <w:sz w:val="16"/>
          <w:szCs w:val="16"/>
        </w:rPr>
        <w:t>Azé</w:t>
      </w:r>
    </w:p>
    <w:p w14:paraId="49267D9E" w14:textId="57E500D5" w:rsidR="00196031" w:rsidRPr="00A7233B" w:rsidRDefault="00E449A3" w:rsidP="006B096D">
      <w:pPr>
        <w:rPr>
          <w:sz w:val="16"/>
          <w:szCs w:val="16"/>
        </w:rPr>
      </w:pPr>
      <w:r w:rsidRPr="00A7233B">
        <w:rPr>
          <w:sz w:val="16"/>
          <w:szCs w:val="16"/>
        </w:rPr>
        <w:tab/>
        <w:t>Les classes de Mmes Robles et Mansuy se rendent à Viré le lundi 23 juin pour une découverte et une sensibilisation autour du don du sang comme spécifié lors du second conseil d’école.</w:t>
      </w:r>
    </w:p>
    <w:p w14:paraId="0C217E1F" w14:textId="4BE0A9AF" w:rsidR="00196031" w:rsidRPr="00A7233B" w:rsidRDefault="00E449A3" w:rsidP="006B096D">
      <w:pPr>
        <w:rPr>
          <w:sz w:val="16"/>
          <w:szCs w:val="16"/>
        </w:rPr>
      </w:pPr>
      <w:r w:rsidRPr="00A7233B">
        <w:rPr>
          <w:sz w:val="16"/>
          <w:szCs w:val="16"/>
        </w:rPr>
        <w:tab/>
        <w:t>Les élèves de CM2 se sont rendus au collège de Lugny le mardi 3 juin. Ils ont bénéficié d’une initiation à la langue de signes ainsi que d’une sensibilisation au harcèlement</w:t>
      </w:r>
      <w:r w:rsidR="00F1084C">
        <w:rPr>
          <w:sz w:val="16"/>
          <w:szCs w:val="16"/>
        </w:rPr>
        <w:t xml:space="preserve"> et ils ont</w:t>
      </w:r>
      <w:r w:rsidRPr="00A7233B">
        <w:rPr>
          <w:sz w:val="16"/>
          <w:szCs w:val="16"/>
        </w:rPr>
        <w:t xml:space="preserve"> été accueillis au self et</w:t>
      </w:r>
      <w:r w:rsidR="00F1084C">
        <w:rPr>
          <w:sz w:val="16"/>
          <w:szCs w:val="16"/>
        </w:rPr>
        <w:t xml:space="preserve"> ont</w:t>
      </w:r>
      <w:r w:rsidRPr="00A7233B">
        <w:rPr>
          <w:sz w:val="16"/>
          <w:szCs w:val="16"/>
        </w:rPr>
        <w:t xml:space="preserve"> pu visiter le collège, et avons également été reçus au Centre de Documentation et d’Information.</w:t>
      </w:r>
      <w:r w:rsidR="00503CB7" w:rsidRPr="00A7233B">
        <w:rPr>
          <w:sz w:val="16"/>
          <w:szCs w:val="16"/>
        </w:rPr>
        <w:t xml:space="preserve"> </w:t>
      </w:r>
    </w:p>
    <w:p w14:paraId="475EF8BE" w14:textId="1B0FF1BB" w:rsidR="00196031" w:rsidRPr="00A7233B" w:rsidRDefault="00196031" w:rsidP="006B096D">
      <w:pPr>
        <w:rPr>
          <w:sz w:val="16"/>
          <w:szCs w:val="16"/>
        </w:rPr>
      </w:pPr>
      <w:r w:rsidRPr="00A7233B">
        <w:rPr>
          <w:sz w:val="16"/>
          <w:szCs w:val="16"/>
        </w:rPr>
        <w:tab/>
        <w:t xml:space="preserve">La classe découverte à Chaux des Crotenay était une belle réussite, tous les enfants ont pu bénéficier d’activités variées sous une météo clémente : tyrolienne, tir à l’arc, escalade, randonnée, </w:t>
      </w:r>
      <w:r w:rsidR="00E449A3" w:rsidRPr="00A7233B">
        <w:rPr>
          <w:sz w:val="16"/>
          <w:szCs w:val="16"/>
        </w:rPr>
        <w:t xml:space="preserve">course d’orientation, biathlon laser, </w:t>
      </w:r>
      <w:r w:rsidRPr="00A7233B">
        <w:rPr>
          <w:sz w:val="16"/>
          <w:szCs w:val="16"/>
        </w:rPr>
        <w:t>découverte de la faune des rivières et de la flore de la montagne. Les enseignants sont satisfaits des prestations et de l’accueil du centre Cyclamen, et tiennent encore une fois à remercier les parents d’élèves accompagnateurs qui ont rempli leur mission au-delà des attentes.</w:t>
      </w:r>
      <w:r w:rsidRPr="00A7233B">
        <w:rPr>
          <w:sz w:val="16"/>
          <w:szCs w:val="16"/>
        </w:rPr>
        <w:tab/>
      </w:r>
    </w:p>
    <w:p w14:paraId="3AD9AB08" w14:textId="7AFDDF1B" w:rsidR="00196031" w:rsidRPr="00A7233B" w:rsidRDefault="00196031" w:rsidP="006B096D">
      <w:pPr>
        <w:rPr>
          <w:sz w:val="16"/>
          <w:szCs w:val="16"/>
        </w:rPr>
      </w:pPr>
      <w:r w:rsidRPr="00A7233B">
        <w:rPr>
          <w:sz w:val="16"/>
          <w:szCs w:val="16"/>
        </w:rPr>
        <w:tab/>
        <w:t xml:space="preserve">La restitution du projet musical avec Mme Millot a </w:t>
      </w:r>
      <w:r w:rsidR="00E449A3" w:rsidRPr="00A7233B">
        <w:rPr>
          <w:sz w:val="16"/>
          <w:szCs w:val="16"/>
        </w:rPr>
        <w:t xml:space="preserve"> eu </w:t>
      </w:r>
      <w:r w:rsidRPr="00A7233B">
        <w:rPr>
          <w:sz w:val="16"/>
          <w:szCs w:val="16"/>
        </w:rPr>
        <w:t>lieu le mardi 17 juin à l’auditorium du conservatoire Edgar Varès</w:t>
      </w:r>
      <w:r w:rsidR="00E449A3" w:rsidRPr="00A7233B">
        <w:rPr>
          <w:sz w:val="16"/>
          <w:szCs w:val="16"/>
        </w:rPr>
        <w:t>e. Le spectacle a émerveillé l’auditoire et l’équipe enseignante remercie chaleureusement Mme Claire Millot pour son investissement.</w:t>
      </w:r>
    </w:p>
    <w:p w14:paraId="3B970E10" w14:textId="77488FCA" w:rsidR="00196031" w:rsidRPr="00A7233B" w:rsidRDefault="00196031" w:rsidP="006B096D">
      <w:pPr>
        <w:rPr>
          <w:sz w:val="16"/>
          <w:szCs w:val="16"/>
        </w:rPr>
      </w:pPr>
      <w:r w:rsidRPr="00A7233B">
        <w:rPr>
          <w:sz w:val="16"/>
          <w:szCs w:val="16"/>
        </w:rPr>
        <w:lastRenderedPageBreak/>
        <w:tab/>
        <w:t>Les élèves du CE2 au CM2 ont bénéficié de la représentation d’un spectacle théâtral</w:t>
      </w:r>
      <w:r w:rsidR="00F1084C">
        <w:rPr>
          <w:sz w:val="16"/>
          <w:szCs w:val="16"/>
        </w:rPr>
        <w:t xml:space="preserve"> </w:t>
      </w:r>
      <w:r w:rsidRPr="00A7233B">
        <w:rPr>
          <w:sz w:val="16"/>
          <w:szCs w:val="16"/>
        </w:rPr>
        <w:t xml:space="preserve">en partenariat avec le théâtre de Mâcon. Ils ont pu assister à l’Etrange et </w:t>
      </w:r>
      <w:r w:rsidR="00E449A3" w:rsidRPr="00A7233B">
        <w:rPr>
          <w:sz w:val="16"/>
          <w:szCs w:val="16"/>
        </w:rPr>
        <w:t xml:space="preserve">incroyable histoire </w:t>
      </w:r>
      <w:r w:rsidRPr="00A7233B">
        <w:rPr>
          <w:sz w:val="16"/>
          <w:szCs w:val="16"/>
        </w:rPr>
        <w:t>de Télémaque</w:t>
      </w:r>
      <w:r w:rsidR="002826A1" w:rsidRPr="00A7233B">
        <w:rPr>
          <w:sz w:val="16"/>
          <w:szCs w:val="16"/>
        </w:rPr>
        <w:t xml:space="preserve"> à la salle des fêtes d’Azé.</w:t>
      </w:r>
    </w:p>
    <w:p w14:paraId="6265A475" w14:textId="488287CE" w:rsidR="002826A1" w:rsidRPr="00A7233B" w:rsidRDefault="002826A1" w:rsidP="006B096D">
      <w:pPr>
        <w:rPr>
          <w:sz w:val="16"/>
          <w:szCs w:val="16"/>
        </w:rPr>
      </w:pPr>
      <w:r w:rsidRPr="00A7233B">
        <w:rPr>
          <w:sz w:val="16"/>
          <w:szCs w:val="16"/>
        </w:rPr>
        <w:tab/>
        <w:t>Une exposition d’affiches sera également proposée aux élèves des quatre classes d’Azé au cours de la dernière semaine de l’année scolaire, et ce avec le partenariat de l’association Patrimoine d’Azé ayant pour thème les publicités pour la société Air France dans les années 1970.</w:t>
      </w:r>
    </w:p>
    <w:p w14:paraId="0E632673" w14:textId="0C8D82F2" w:rsidR="002826A1" w:rsidRPr="00A7233B" w:rsidRDefault="002826A1" w:rsidP="006B096D">
      <w:pPr>
        <w:rPr>
          <w:sz w:val="16"/>
          <w:szCs w:val="16"/>
        </w:rPr>
      </w:pPr>
      <w:r w:rsidRPr="00A7233B">
        <w:rPr>
          <w:sz w:val="16"/>
          <w:szCs w:val="16"/>
        </w:rPr>
        <w:tab/>
        <w:t>Le rallye lecture est en cours à l’école d’Azé. Les meilleurs lecteurs seront récompensés.</w:t>
      </w:r>
      <w:r w:rsidR="00E449A3" w:rsidRPr="00A7233B">
        <w:rPr>
          <w:sz w:val="16"/>
          <w:szCs w:val="16"/>
        </w:rPr>
        <w:t xml:space="preserve"> Un tutorat entre élèves est mis en place afin d’accompagner au mieux ceux qui pourraient rencontrer des difficultés.</w:t>
      </w:r>
    </w:p>
    <w:p w14:paraId="40E6C64F" w14:textId="6646E89A" w:rsidR="002826A1" w:rsidRPr="00A7233B" w:rsidRDefault="002826A1" w:rsidP="006B096D">
      <w:pPr>
        <w:rPr>
          <w:b/>
          <w:bCs/>
          <w:sz w:val="16"/>
          <w:szCs w:val="16"/>
        </w:rPr>
      </w:pPr>
      <w:r w:rsidRPr="00A7233B">
        <w:rPr>
          <w:b/>
          <w:bCs/>
          <w:sz w:val="16"/>
          <w:szCs w:val="16"/>
        </w:rPr>
        <w:t xml:space="preserve">3/ </w:t>
      </w:r>
      <w:r w:rsidR="00702E91" w:rsidRPr="00A7233B">
        <w:rPr>
          <w:b/>
          <w:bCs/>
          <w:sz w:val="16"/>
          <w:szCs w:val="16"/>
        </w:rPr>
        <w:t xml:space="preserve">Charte </w:t>
      </w:r>
      <w:r w:rsidR="000A63A6" w:rsidRPr="00A7233B">
        <w:rPr>
          <w:b/>
          <w:bCs/>
          <w:sz w:val="16"/>
          <w:szCs w:val="16"/>
        </w:rPr>
        <w:t>numérique</w:t>
      </w:r>
    </w:p>
    <w:p w14:paraId="0C06A9EF" w14:textId="02A4AB76" w:rsidR="000A63A6" w:rsidRPr="00A7233B" w:rsidRDefault="000A63A6" w:rsidP="006B096D">
      <w:pPr>
        <w:rPr>
          <w:sz w:val="16"/>
          <w:szCs w:val="16"/>
        </w:rPr>
      </w:pPr>
      <w:r w:rsidRPr="00A7233B">
        <w:rPr>
          <w:sz w:val="16"/>
          <w:szCs w:val="16"/>
        </w:rPr>
        <w:tab/>
        <w:t xml:space="preserve">M. Scheppler informe le conseil d’école qu’une charte numérique est annexée au règlement intérieur de l’école afin de valider sa mise en vigueur dès la rentrée de septembre 2025. Les enseignants et ATSEM ont déjà pris connaissance des dispositions à prendre dans ce cadre. </w:t>
      </w:r>
    </w:p>
    <w:p w14:paraId="300577FE" w14:textId="34429E45" w:rsidR="000A63A6" w:rsidRPr="00A7233B" w:rsidRDefault="000A63A6" w:rsidP="006B096D">
      <w:pPr>
        <w:rPr>
          <w:sz w:val="16"/>
          <w:szCs w:val="16"/>
        </w:rPr>
      </w:pPr>
      <w:r w:rsidRPr="00A7233B">
        <w:rPr>
          <w:sz w:val="16"/>
          <w:szCs w:val="16"/>
        </w:rPr>
        <w:tab/>
        <w:t>M. Scheppler indique également que le site internet de l’école sera réactivé et réalimenté pour la rentrée prochaine, ajoutant ainsi ce moyen de communication à ceux existants.</w:t>
      </w:r>
    </w:p>
    <w:p w14:paraId="2BC34B13" w14:textId="6B751D90" w:rsidR="000A63A6" w:rsidRPr="00A7233B" w:rsidRDefault="000A63A6" w:rsidP="006B096D">
      <w:pPr>
        <w:rPr>
          <w:b/>
          <w:bCs/>
          <w:sz w:val="16"/>
          <w:szCs w:val="16"/>
        </w:rPr>
      </w:pPr>
      <w:r w:rsidRPr="00A7233B">
        <w:rPr>
          <w:b/>
          <w:bCs/>
          <w:sz w:val="16"/>
          <w:szCs w:val="16"/>
        </w:rPr>
        <w:t xml:space="preserve">4/ Informations concernant le </w:t>
      </w:r>
      <w:r w:rsidR="006F3C5C" w:rsidRPr="00A7233B">
        <w:rPr>
          <w:b/>
          <w:bCs/>
          <w:sz w:val="16"/>
          <w:szCs w:val="16"/>
        </w:rPr>
        <w:t>restaurant scolaire</w:t>
      </w:r>
    </w:p>
    <w:p w14:paraId="5B7556DD" w14:textId="24586112" w:rsidR="00544912" w:rsidRPr="00A7233B" w:rsidRDefault="006F3C5C" w:rsidP="006B096D">
      <w:pPr>
        <w:rPr>
          <w:sz w:val="16"/>
          <w:szCs w:val="16"/>
        </w:rPr>
      </w:pPr>
      <w:r w:rsidRPr="00A7233B">
        <w:rPr>
          <w:sz w:val="16"/>
          <w:szCs w:val="16"/>
        </w:rPr>
        <w:tab/>
      </w:r>
      <w:r w:rsidR="00503CB7" w:rsidRPr="00A7233B">
        <w:rPr>
          <w:sz w:val="16"/>
          <w:szCs w:val="16"/>
        </w:rPr>
        <w:t xml:space="preserve">Mme Caniau a été invitée afin de communiquer sur le restaurant scolaire. Elle rappelle que l’association date de 1981 et n’est constituée que de parents d’élèves du RPI comme le stipulent ses statuts. Mme Caniau remercie les parents investis et salue l’arrivée des nouveaux parents bénévoles mais tient à rappeler que cette association n’est viable que par l’implication du plus grand nombre. Julien est salarié depuis 12 ans et le nombre d’élèves qui fréquentent le restaurant scolaire a doublé sur ce laps de temps. Cela a amené à des aménagements matériels et humains en partenariat avec la mairie d’Azé ( mobilier, salle supplémentaire, changement du protocole d’hygiène ). Tout le monde œuvre en commun pour chercher des solutions </w:t>
      </w:r>
      <w:r w:rsidR="00F1084C">
        <w:rPr>
          <w:sz w:val="16"/>
          <w:szCs w:val="16"/>
        </w:rPr>
        <w:t xml:space="preserve">afin de relever </w:t>
      </w:r>
      <w:r w:rsidR="00503CB7" w:rsidRPr="00A7233B">
        <w:rPr>
          <w:sz w:val="16"/>
          <w:szCs w:val="16"/>
        </w:rPr>
        <w:t xml:space="preserve">de nombreux défis tels que les hausses des prix, les contraintes légales et les normes alimentaires. Sans une implication du plus grand nombre, le service proposé pourrait être menacé et M. Thirard ajoute que la prise en charge par la mairie serait difficile. L’assemblée générale de l’association est prévue le 23 septembre 2025 et tout nouveau bénévole est le bienvenu pour le bien être de nos enfants et </w:t>
      </w:r>
      <w:r w:rsidR="00F1084C">
        <w:rPr>
          <w:sz w:val="16"/>
          <w:szCs w:val="16"/>
        </w:rPr>
        <w:t xml:space="preserve">pour la sauvegarde de </w:t>
      </w:r>
      <w:r w:rsidR="00503CB7" w:rsidRPr="00A7233B">
        <w:rPr>
          <w:sz w:val="16"/>
          <w:szCs w:val="16"/>
        </w:rPr>
        <w:t xml:space="preserve"> l’emploi de notre cuisinier qui propose des repas de qualité à un tarif </w:t>
      </w:r>
      <w:r w:rsidR="00544912" w:rsidRPr="00A7233B">
        <w:rPr>
          <w:sz w:val="16"/>
          <w:szCs w:val="16"/>
        </w:rPr>
        <w:t>très abordable.</w:t>
      </w:r>
      <w:r w:rsidR="00503CB7" w:rsidRPr="00A7233B">
        <w:rPr>
          <w:sz w:val="16"/>
          <w:szCs w:val="16"/>
        </w:rPr>
        <w:t xml:space="preserve"> </w:t>
      </w:r>
    </w:p>
    <w:p w14:paraId="78C6F7E7" w14:textId="77777777" w:rsidR="00544912" w:rsidRPr="00A7233B" w:rsidRDefault="00544912" w:rsidP="006B096D">
      <w:pPr>
        <w:rPr>
          <w:b/>
          <w:bCs/>
          <w:sz w:val="16"/>
          <w:szCs w:val="16"/>
        </w:rPr>
      </w:pPr>
      <w:r w:rsidRPr="00A7233B">
        <w:rPr>
          <w:b/>
          <w:bCs/>
          <w:sz w:val="16"/>
          <w:szCs w:val="16"/>
        </w:rPr>
        <w:t>5/ Demandes de travaux</w:t>
      </w:r>
    </w:p>
    <w:p w14:paraId="0D8AE61C" w14:textId="77777777" w:rsidR="00544912" w:rsidRPr="00A7233B" w:rsidRDefault="00544912" w:rsidP="006B096D">
      <w:pPr>
        <w:rPr>
          <w:sz w:val="16"/>
          <w:szCs w:val="16"/>
        </w:rPr>
      </w:pPr>
      <w:r w:rsidRPr="00A7233B">
        <w:rPr>
          <w:sz w:val="16"/>
          <w:szCs w:val="16"/>
        </w:rPr>
        <w:tab/>
        <w:t xml:space="preserve">M. Scheppler réitère la demande de l’équipe enseignante d’Azé de l’installation d’un bac à sable mais précise qu’il a bien conscience de l’investissement que cela entraine et </w:t>
      </w:r>
      <w:r w:rsidRPr="00A7233B">
        <w:rPr>
          <w:sz w:val="16"/>
          <w:szCs w:val="16"/>
        </w:rPr>
        <w:t xml:space="preserve">remercie encore une fois chaleureusement les mairies pour leurs investissements financiers, matériels et humains. </w:t>
      </w:r>
    </w:p>
    <w:p w14:paraId="62170285" w14:textId="731FC70E" w:rsidR="0076103A" w:rsidRPr="00A7233B" w:rsidRDefault="00544912" w:rsidP="006B096D">
      <w:pPr>
        <w:rPr>
          <w:sz w:val="16"/>
          <w:szCs w:val="16"/>
        </w:rPr>
      </w:pPr>
      <w:r w:rsidRPr="00A7233B">
        <w:rPr>
          <w:sz w:val="16"/>
          <w:szCs w:val="16"/>
        </w:rPr>
        <w:tab/>
        <w:t>Toutes les demandes de travaux sont traitées dans les meilleurs délais et selon les possibilités du moment, des remerciements sont également adressés aux agents communaux des deux communes.</w:t>
      </w:r>
      <w:r w:rsidR="00503CB7" w:rsidRPr="00A7233B">
        <w:rPr>
          <w:sz w:val="16"/>
          <w:szCs w:val="16"/>
        </w:rPr>
        <w:t xml:space="preserve"> </w:t>
      </w:r>
    </w:p>
    <w:p w14:paraId="532A5F36" w14:textId="7EF4AA64" w:rsidR="0076103A" w:rsidRPr="00A7233B" w:rsidRDefault="00544912" w:rsidP="006B096D">
      <w:pPr>
        <w:rPr>
          <w:b/>
          <w:bCs/>
          <w:sz w:val="16"/>
          <w:szCs w:val="16"/>
        </w:rPr>
      </w:pPr>
      <w:r w:rsidRPr="00A7233B">
        <w:rPr>
          <w:b/>
          <w:bCs/>
          <w:sz w:val="16"/>
          <w:szCs w:val="16"/>
        </w:rPr>
        <w:t>6</w:t>
      </w:r>
      <w:r w:rsidR="0076103A" w:rsidRPr="00A7233B">
        <w:rPr>
          <w:b/>
          <w:bCs/>
          <w:sz w:val="16"/>
          <w:szCs w:val="16"/>
        </w:rPr>
        <w:t>/ Questions diverses</w:t>
      </w:r>
      <w:r w:rsidRPr="00A7233B">
        <w:rPr>
          <w:b/>
          <w:bCs/>
          <w:sz w:val="16"/>
          <w:szCs w:val="16"/>
        </w:rPr>
        <w:t xml:space="preserve"> des représentants des parents d’élèves</w:t>
      </w:r>
    </w:p>
    <w:p w14:paraId="116C21CE" w14:textId="77777777" w:rsidR="00544912" w:rsidRPr="00A7233B" w:rsidRDefault="00544912" w:rsidP="00544912">
      <w:pPr>
        <w:rPr>
          <w:b/>
          <w:bCs/>
          <w:sz w:val="16"/>
          <w:szCs w:val="16"/>
        </w:rPr>
      </w:pPr>
      <w:r w:rsidRPr="00544912">
        <w:rPr>
          <w:b/>
          <w:bCs/>
          <w:sz w:val="16"/>
          <w:szCs w:val="16"/>
        </w:rPr>
        <w:t>- Piscine. Une question avait été posée lors du précédent conseil sur la répartition des tours dans le temps. Il ne s'agissait pas de proposer un bouleversement de l’organisation de l'école mais de suggérer de positionner les plus petits en dehors du mois de février, les CP à la place des CM2 par exemple.</w:t>
      </w:r>
    </w:p>
    <w:p w14:paraId="3E557B80" w14:textId="4ED532FB" w:rsidR="00544912" w:rsidRPr="00544912" w:rsidRDefault="00544912" w:rsidP="00544912">
      <w:pPr>
        <w:rPr>
          <w:sz w:val="16"/>
          <w:szCs w:val="16"/>
        </w:rPr>
      </w:pPr>
      <w:r w:rsidRPr="00A7233B">
        <w:rPr>
          <w:sz w:val="16"/>
          <w:szCs w:val="16"/>
        </w:rPr>
        <w:t xml:space="preserve">Les demandes de fréquentation du centre communautaire aquatique sont faites après consultation du conseil des maitres. Plusieurs contraintes nous font choisir ces dates, telles que le transport, les horaires et la prise en compte des CP de l’école de Saint-Gengoux de Scissé. Un échange de période ne changerait pas le fait que les classes de CP fréquentent la piscine en hiver. De plus, l’apprentissage de la lecture étant un élément essentiel des apprentissages, le cycle piscine placé plus en avant dans l’année casserait le rythme des élèves en ce sens. </w:t>
      </w:r>
    </w:p>
    <w:p w14:paraId="7C5988F0" w14:textId="77777777" w:rsidR="00544912" w:rsidRPr="00A7233B" w:rsidRDefault="00544912" w:rsidP="00544912">
      <w:pPr>
        <w:rPr>
          <w:b/>
          <w:bCs/>
          <w:sz w:val="16"/>
          <w:szCs w:val="16"/>
        </w:rPr>
      </w:pPr>
      <w:r w:rsidRPr="00544912">
        <w:rPr>
          <w:b/>
          <w:bCs/>
          <w:sz w:val="16"/>
          <w:szCs w:val="16"/>
        </w:rPr>
        <w:t>- Sécurité. Dans un souci de confidentialité, il est proposé de ne pas aborder tous les détails des sujets en réunion (emplacement des cachettes par exemple) ou, à tout le moins, de ne pas les faire figurer au PV du conseil.</w:t>
      </w:r>
    </w:p>
    <w:p w14:paraId="130AB87A" w14:textId="22E2424D" w:rsidR="00544912" w:rsidRPr="00544912" w:rsidRDefault="00544912" w:rsidP="00544912">
      <w:pPr>
        <w:rPr>
          <w:sz w:val="16"/>
          <w:szCs w:val="16"/>
        </w:rPr>
      </w:pPr>
      <w:r w:rsidRPr="00A7233B">
        <w:rPr>
          <w:sz w:val="16"/>
          <w:szCs w:val="16"/>
        </w:rPr>
        <w:t>M. Scheppler approuve cette demande pertinente et veillera à la confidentialité de ces informations.</w:t>
      </w:r>
    </w:p>
    <w:p w14:paraId="11E76CBB" w14:textId="77777777" w:rsidR="00544912" w:rsidRPr="00544912" w:rsidRDefault="00544912" w:rsidP="00544912">
      <w:pPr>
        <w:rPr>
          <w:b/>
          <w:bCs/>
          <w:sz w:val="16"/>
          <w:szCs w:val="16"/>
        </w:rPr>
      </w:pPr>
      <w:r w:rsidRPr="00544912">
        <w:rPr>
          <w:b/>
          <w:bCs/>
          <w:sz w:val="16"/>
          <w:szCs w:val="16"/>
        </w:rPr>
        <w:t>- Sécurité. Est-il toujours possible d'accéder à l'ouverture du portillon en glissant la main au travers du grillage (par la gauche) ?</w:t>
      </w:r>
    </w:p>
    <w:p w14:paraId="1C2BDBEE" w14:textId="587EB898" w:rsidR="00544912" w:rsidRPr="00A7233B" w:rsidRDefault="00544912" w:rsidP="006B096D">
      <w:pPr>
        <w:rPr>
          <w:sz w:val="16"/>
          <w:szCs w:val="16"/>
        </w:rPr>
      </w:pPr>
      <w:r w:rsidRPr="00A7233B">
        <w:rPr>
          <w:sz w:val="16"/>
          <w:szCs w:val="16"/>
        </w:rPr>
        <w:t>Suite à l’intervention des agents communaux d’Azé, il n’est plus possible d’accéder à l’ouverture du portillon depuis l’extérieur.</w:t>
      </w:r>
    </w:p>
    <w:p w14:paraId="144DEE54" w14:textId="0ECEB413" w:rsidR="00544912" w:rsidRPr="00A7233B" w:rsidRDefault="00544912" w:rsidP="006B096D">
      <w:pPr>
        <w:rPr>
          <w:b/>
          <w:bCs/>
          <w:sz w:val="16"/>
          <w:szCs w:val="16"/>
        </w:rPr>
      </w:pPr>
      <w:r w:rsidRPr="00A7233B">
        <w:rPr>
          <w:b/>
          <w:bCs/>
          <w:sz w:val="16"/>
          <w:szCs w:val="16"/>
        </w:rPr>
        <w:t>7/ Informations complémentaires :</w:t>
      </w:r>
    </w:p>
    <w:p w14:paraId="43C4616A" w14:textId="23AC32D2" w:rsidR="00544912" w:rsidRPr="00A7233B" w:rsidRDefault="00544912" w:rsidP="006B096D">
      <w:pPr>
        <w:rPr>
          <w:sz w:val="16"/>
          <w:szCs w:val="16"/>
        </w:rPr>
      </w:pPr>
      <w:r w:rsidRPr="00A7233B">
        <w:rPr>
          <w:sz w:val="16"/>
          <w:szCs w:val="16"/>
        </w:rPr>
        <w:tab/>
        <w:t>Un bilan de l’Aide aux devoirs a été fait avec Mme Dutartre, l’équipe enseignante souhaitant que le dispositif soit reconduit avec quelques ajustements.</w:t>
      </w:r>
    </w:p>
    <w:p w14:paraId="7CA0703F" w14:textId="164F1900" w:rsidR="00544912" w:rsidRPr="00A7233B" w:rsidRDefault="00544912" w:rsidP="006B096D">
      <w:pPr>
        <w:rPr>
          <w:sz w:val="16"/>
          <w:szCs w:val="16"/>
        </w:rPr>
      </w:pPr>
      <w:r w:rsidRPr="00A7233B">
        <w:rPr>
          <w:sz w:val="16"/>
          <w:szCs w:val="16"/>
        </w:rPr>
        <w:tab/>
        <w:t>La Tirelire des écoles a reçu un don de l’association des Anciens de Saint-Gengoux de Scissé et a transmis une part de la somme aux coopératives scolaires. Nous remercions M. et Mme Boetsch pour ce geste.</w:t>
      </w:r>
    </w:p>
    <w:p w14:paraId="658C9792" w14:textId="6F95F11A" w:rsidR="00544912" w:rsidRPr="00A7233B" w:rsidRDefault="00544912" w:rsidP="006B096D">
      <w:pPr>
        <w:rPr>
          <w:sz w:val="16"/>
          <w:szCs w:val="16"/>
        </w:rPr>
      </w:pPr>
      <w:r w:rsidRPr="00A7233B">
        <w:rPr>
          <w:sz w:val="16"/>
          <w:szCs w:val="16"/>
        </w:rPr>
        <w:tab/>
        <w:t>Les listes des classes seront affichées le vendredi 29 août au matin, aucune information concernant les répartitions des élèves ne sera divulguée d’ici là.</w:t>
      </w:r>
    </w:p>
    <w:p w14:paraId="0EF9F28F" w14:textId="77777777" w:rsidR="00544912" w:rsidRPr="00A7233B" w:rsidRDefault="00544912" w:rsidP="006B096D">
      <w:pPr>
        <w:rPr>
          <w:sz w:val="16"/>
          <w:szCs w:val="16"/>
        </w:rPr>
      </w:pPr>
    </w:p>
    <w:p w14:paraId="613B0ABF" w14:textId="77777777" w:rsidR="0076103A" w:rsidRPr="00A7233B" w:rsidRDefault="0076103A" w:rsidP="006B096D">
      <w:pPr>
        <w:rPr>
          <w:b/>
          <w:bCs/>
          <w:sz w:val="16"/>
          <w:szCs w:val="16"/>
        </w:rPr>
      </w:pPr>
    </w:p>
    <w:p w14:paraId="06D61ADB" w14:textId="77777777" w:rsidR="0076103A" w:rsidRPr="00A7233B" w:rsidRDefault="0076103A" w:rsidP="006B096D">
      <w:pPr>
        <w:rPr>
          <w:b/>
          <w:bCs/>
          <w:sz w:val="16"/>
          <w:szCs w:val="16"/>
        </w:rPr>
      </w:pPr>
    </w:p>
    <w:p w14:paraId="117C87A0" w14:textId="77777777" w:rsidR="0076103A" w:rsidRPr="00A7233B" w:rsidRDefault="0076103A" w:rsidP="006B096D">
      <w:pPr>
        <w:rPr>
          <w:b/>
          <w:bCs/>
          <w:sz w:val="16"/>
          <w:szCs w:val="16"/>
        </w:rPr>
      </w:pPr>
    </w:p>
    <w:p w14:paraId="4ECC0424" w14:textId="77777777" w:rsidR="0076103A" w:rsidRPr="00A7233B" w:rsidRDefault="0076103A" w:rsidP="006B096D">
      <w:pPr>
        <w:rPr>
          <w:b/>
          <w:bCs/>
          <w:sz w:val="16"/>
          <w:szCs w:val="16"/>
        </w:rPr>
      </w:pPr>
    </w:p>
    <w:p w14:paraId="1E2ABE6D" w14:textId="77777777" w:rsidR="0076103A" w:rsidRPr="00A7233B" w:rsidRDefault="0076103A" w:rsidP="006B096D">
      <w:pPr>
        <w:rPr>
          <w:b/>
          <w:bCs/>
          <w:sz w:val="16"/>
          <w:szCs w:val="16"/>
        </w:rPr>
      </w:pPr>
    </w:p>
    <w:p w14:paraId="4650C059" w14:textId="77777777" w:rsidR="0076103A" w:rsidRPr="00A7233B" w:rsidRDefault="0076103A" w:rsidP="006B096D">
      <w:pPr>
        <w:rPr>
          <w:b/>
          <w:bCs/>
          <w:sz w:val="16"/>
          <w:szCs w:val="16"/>
        </w:rPr>
      </w:pPr>
    </w:p>
    <w:p w14:paraId="68342CCB" w14:textId="77777777" w:rsidR="0076103A" w:rsidRPr="00A7233B" w:rsidRDefault="0076103A" w:rsidP="006B096D">
      <w:pPr>
        <w:rPr>
          <w:b/>
          <w:bCs/>
          <w:sz w:val="16"/>
          <w:szCs w:val="16"/>
        </w:rPr>
      </w:pPr>
    </w:p>
    <w:sectPr w:rsidR="0076103A" w:rsidRPr="00A7233B" w:rsidSect="00A7233B">
      <w:headerReference w:type="default" r:id="rId7"/>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EC0B" w14:textId="77777777" w:rsidR="006B096D" w:rsidRDefault="006B096D" w:rsidP="006B096D">
      <w:pPr>
        <w:spacing w:after="0" w:line="240" w:lineRule="auto"/>
      </w:pPr>
      <w:r>
        <w:separator/>
      </w:r>
    </w:p>
  </w:endnote>
  <w:endnote w:type="continuationSeparator" w:id="0">
    <w:p w14:paraId="28015AE0" w14:textId="77777777" w:rsidR="006B096D" w:rsidRDefault="006B096D" w:rsidP="006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B4F2D" w14:textId="77777777" w:rsidR="006B096D" w:rsidRDefault="006B096D" w:rsidP="006B096D">
      <w:pPr>
        <w:spacing w:after="0" w:line="240" w:lineRule="auto"/>
      </w:pPr>
      <w:r>
        <w:separator/>
      </w:r>
    </w:p>
  </w:footnote>
  <w:footnote w:type="continuationSeparator" w:id="0">
    <w:p w14:paraId="3A8BC3CC" w14:textId="77777777" w:rsidR="006B096D" w:rsidRDefault="006B096D" w:rsidP="006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BFF2" w14:textId="7F6CB260" w:rsidR="006B096D" w:rsidRDefault="006B096D" w:rsidP="006B096D">
    <w:pPr>
      <w:pStyle w:val="En-tte"/>
      <w:jc w:val="center"/>
      <w:rPr>
        <w:b/>
        <w:bCs/>
      </w:rPr>
    </w:pPr>
    <w:r>
      <w:rPr>
        <w:b/>
        <w:bCs/>
      </w:rPr>
      <w:t>Compte-rendu du conseil d’école du lundi 16 juin 2025</w:t>
    </w:r>
  </w:p>
  <w:p w14:paraId="1C09A5F3" w14:textId="428061B3" w:rsidR="006B096D" w:rsidRPr="006B096D" w:rsidRDefault="006B096D" w:rsidP="006B096D">
    <w:pPr>
      <w:pStyle w:val="En-tte"/>
      <w:jc w:val="center"/>
      <w:rPr>
        <w:b/>
        <w:bCs/>
      </w:rPr>
    </w:pPr>
    <w:r>
      <w:rPr>
        <w:b/>
        <w:bCs/>
      </w:rPr>
      <w:t>RPI Azé / Saint-Gengoux de Scissé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724E"/>
    <w:multiLevelType w:val="hybridMultilevel"/>
    <w:tmpl w:val="63BE0BB2"/>
    <w:lvl w:ilvl="0" w:tplc="3B48A2F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636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6D"/>
    <w:rsid w:val="000A63A6"/>
    <w:rsid w:val="00196031"/>
    <w:rsid w:val="002826A1"/>
    <w:rsid w:val="003545B3"/>
    <w:rsid w:val="00411588"/>
    <w:rsid w:val="00456740"/>
    <w:rsid w:val="00503CB7"/>
    <w:rsid w:val="0051229E"/>
    <w:rsid w:val="00544912"/>
    <w:rsid w:val="005E1341"/>
    <w:rsid w:val="006B096D"/>
    <w:rsid w:val="006F3C5C"/>
    <w:rsid w:val="00702E91"/>
    <w:rsid w:val="00750277"/>
    <w:rsid w:val="0076103A"/>
    <w:rsid w:val="00A47D2E"/>
    <w:rsid w:val="00A7233B"/>
    <w:rsid w:val="00AF26F1"/>
    <w:rsid w:val="00B27562"/>
    <w:rsid w:val="00CC1A68"/>
    <w:rsid w:val="00D215F2"/>
    <w:rsid w:val="00DC49D8"/>
    <w:rsid w:val="00E449A3"/>
    <w:rsid w:val="00E47084"/>
    <w:rsid w:val="00E71F92"/>
    <w:rsid w:val="00F1084C"/>
    <w:rsid w:val="00FB0BCA"/>
    <w:rsid w:val="00FD7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7248"/>
  <w15:chartTrackingRefBased/>
  <w15:docId w15:val="{579A8995-BA25-45CA-AE73-FC6EA03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0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0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09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09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09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09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9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9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9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9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09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09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09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09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09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9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9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96D"/>
    <w:rPr>
      <w:rFonts w:eastAsiaTheme="majorEastAsia" w:cstheme="majorBidi"/>
      <w:color w:val="272727" w:themeColor="text1" w:themeTint="D8"/>
    </w:rPr>
  </w:style>
  <w:style w:type="paragraph" w:styleId="Titre">
    <w:name w:val="Title"/>
    <w:basedOn w:val="Normal"/>
    <w:next w:val="Normal"/>
    <w:link w:val="TitreCar"/>
    <w:uiPriority w:val="10"/>
    <w:qFormat/>
    <w:rsid w:val="006B0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9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9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9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96D"/>
    <w:pPr>
      <w:spacing w:before="160"/>
      <w:jc w:val="center"/>
    </w:pPr>
    <w:rPr>
      <w:i/>
      <w:iCs/>
      <w:color w:val="404040" w:themeColor="text1" w:themeTint="BF"/>
    </w:rPr>
  </w:style>
  <w:style w:type="character" w:customStyle="1" w:styleId="CitationCar">
    <w:name w:val="Citation Car"/>
    <w:basedOn w:val="Policepardfaut"/>
    <w:link w:val="Citation"/>
    <w:uiPriority w:val="29"/>
    <w:rsid w:val="006B096D"/>
    <w:rPr>
      <w:i/>
      <w:iCs/>
      <w:color w:val="404040" w:themeColor="text1" w:themeTint="BF"/>
    </w:rPr>
  </w:style>
  <w:style w:type="paragraph" w:styleId="Paragraphedeliste">
    <w:name w:val="List Paragraph"/>
    <w:basedOn w:val="Normal"/>
    <w:uiPriority w:val="34"/>
    <w:qFormat/>
    <w:rsid w:val="006B096D"/>
    <w:pPr>
      <w:ind w:left="720"/>
      <w:contextualSpacing/>
    </w:pPr>
  </w:style>
  <w:style w:type="character" w:styleId="Accentuationintense">
    <w:name w:val="Intense Emphasis"/>
    <w:basedOn w:val="Policepardfaut"/>
    <w:uiPriority w:val="21"/>
    <w:qFormat/>
    <w:rsid w:val="006B096D"/>
    <w:rPr>
      <w:i/>
      <w:iCs/>
      <w:color w:val="0F4761" w:themeColor="accent1" w:themeShade="BF"/>
    </w:rPr>
  </w:style>
  <w:style w:type="paragraph" w:styleId="Citationintense">
    <w:name w:val="Intense Quote"/>
    <w:basedOn w:val="Normal"/>
    <w:next w:val="Normal"/>
    <w:link w:val="CitationintenseCar"/>
    <w:uiPriority w:val="30"/>
    <w:qFormat/>
    <w:rsid w:val="006B0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096D"/>
    <w:rPr>
      <w:i/>
      <w:iCs/>
      <w:color w:val="0F4761" w:themeColor="accent1" w:themeShade="BF"/>
    </w:rPr>
  </w:style>
  <w:style w:type="character" w:styleId="Rfrenceintense">
    <w:name w:val="Intense Reference"/>
    <w:basedOn w:val="Policepardfaut"/>
    <w:uiPriority w:val="32"/>
    <w:qFormat/>
    <w:rsid w:val="006B096D"/>
    <w:rPr>
      <w:b/>
      <w:bCs/>
      <w:smallCaps/>
      <w:color w:val="0F4761" w:themeColor="accent1" w:themeShade="BF"/>
      <w:spacing w:val="5"/>
    </w:rPr>
  </w:style>
  <w:style w:type="paragraph" w:styleId="En-tte">
    <w:name w:val="header"/>
    <w:basedOn w:val="Normal"/>
    <w:link w:val="En-tteCar"/>
    <w:uiPriority w:val="99"/>
    <w:unhideWhenUsed/>
    <w:rsid w:val="006B096D"/>
    <w:pPr>
      <w:tabs>
        <w:tab w:val="center" w:pos="4536"/>
        <w:tab w:val="right" w:pos="9072"/>
      </w:tabs>
      <w:spacing w:after="0" w:line="240" w:lineRule="auto"/>
    </w:pPr>
  </w:style>
  <w:style w:type="character" w:customStyle="1" w:styleId="En-tteCar">
    <w:name w:val="En-tête Car"/>
    <w:basedOn w:val="Policepardfaut"/>
    <w:link w:val="En-tte"/>
    <w:uiPriority w:val="99"/>
    <w:rsid w:val="006B096D"/>
  </w:style>
  <w:style w:type="paragraph" w:styleId="Pieddepage">
    <w:name w:val="footer"/>
    <w:basedOn w:val="Normal"/>
    <w:link w:val="PieddepageCar"/>
    <w:uiPriority w:val="99"/>
    <w:unhideWhenUsed/>
    <w:rsid w:val="006B0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96D"/>
  </w:style>
  <w:style w:type="table" w:styleId="Grilledutableau">
    <w:name w:val="Table Grid"/>
    <w:basedOn w:val="TableauNormal"/>
    <w:uiPriority w:val="39"/>
    <w:rsid w:val="00B2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06683">
      <w:bodyDiv w:val="1"/>
      <w:marLeft w:val="0"/>
      <w:marRight w:val="0"/>
      <w:marTop w:val="0"/>
      <w:marBottom w:val="0"/>
      <w:divBdr>
        <w:top w:val="none" w:sz="0" w:space="0" w:color="auto"/>
        <w:left w:val="none" w:sz="0" w:space="0" w:color="auto"/>
        <w:bottom w:val="none" w:sz="0" w:space="0" w:color="auto"/>
        <w:right w:val="none" w:sz="0" w:space="0" w:color="auto"/>
      </w:divBdr>
      <w:divsChild>
        <w:div w:id="152140996">
          <w:marLeft w:val="0"/>
          <w:marRight w:val="0"/>
          <w:marTop w:val="0"/>
          <w:marBottom w:val="0"/>
          <w:divBdr>
            <w:top w:val="none" w:sz="0" w:space="0" w:color="auto"/>
            <w:left w:val="none" w:sz="0" w:space="0" w:color="auto"/>
            <w:bottom w:val="none" w:sz="0" w:space="0" w:color="auto"/>
            <w:right w:val="none" w:sz="0" w:space="0" w:color="auto"/>
          </w:divBdr>
        </w:div>
        <w:div w:id="223418570">
          <w:marLeft w:val="0"/>
          <w:marRight w:val="0"/>
          <w:marTop w:val="0"/>
          <w:marBottom w:val="0"/>
          <w:divBdr>
            <w:top w:val="none" w:sz="0" w:space="0" w:color="auto"/>
            <w:left w:val="none" w:sz="0" w:space="0" w:color="auto"/>
            <w:bottom w:val="none" w:sz="0" w:space="0" w:color="auto"/>
            <w:right w:val="none" w:sz="0" w:space="0" w:color="auto"/>
          </w:divBdr>
        </w:div>
        <w:div w:id="298922459">
          <w:marLeft w:val="0"/>
          <w:marRight w:val="0"/>
          <w:marTop w:val="0"/>
          <w:marBottom w:val="0"/>
          <w:divBdr>
            <w:top w:val="none" w:sz="0" w:space="0" w:color="auto"/>
            <w:left w:val="none" w:sz="0" w:space="0" w:color="auto"/>
            <w:bottom w:val="none" w:sz="0" w:space="0" w:color="auto"/>
            <w:right w:val="none" w:sz="0" w:space="0" w:color="auto"/>
          </w:divBdr>
        </w:div>
      </w:divsChild>
    </w:div>
    <w:div w:id="2054038658">
      <w:bodyDiv w:val="1"/>
      <w:marLeft w:val="0"/>
      <w:marRight w:val="0"/>
      <w:marTop w:val="0"/>
      <w:marBottom w:val="0"/>
      <w:divBdr>
        <w:top w:val="none" w:sz="0" w:space="0" w:color="auto"/>
        <w:left w:val="none" w:sz="0" w:space="0" w:color="auto"/>
        <w:bottom w:val="none" w:sz="0" w:space="0" w:color="auto"/>
        <w:right w:val="none" w:sz="0" w:space="0" w:color="auto"/>
      </w:divBdr>
      <w:divsChild>
        <w:div w:id="239798964">
          <w:marLeft w:val="0"/>
          <w:marRight w:val="0"/>
          <w:marTop w:val="0"/>
          <w:marBottom w:val="0"/>
          <w:divBdr>
            <w:top w:val="none" w:sz="0" w:space="0" w:color="auto"/>
            <w:left w:val="none" w:sz="0" w:space="0" w:color="auto"/>
            <w:bottom w:val="none" w:sz="0" w:space="0" w:color="auto"/>
            <w:right w:val="none" w:sz="0" w:space="0" w:color="auto"/>
          </w:divBdr>
        </w:div>
        <w:div w:id="613055998">
          <w:marLeft w:val="0"/>
          <w:marRight w:val="0"/>
          <w:marTop w:val="0"/>
          <w:marBottom w:val="0"/>
          <w:divBdr>
            <w:top w:val="none" w:sz="0" w:space="0" w:color="auto"/>
            <w:left w:val="none" w:sz="0" w:space="0" w:color="auto"/>
            <w:bottom w:val="none" w:sz="0" w:space="0" w:color="auto"/>
            <w:right w:val="none" w:sz="0" w:space="0" w:color="auto"/>
          </w:divBdr>
        </w:div>
        <w:div w:id="58118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8048</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Scheppler</dc:creator>
  <cp:keywords/>
  <dc:description/>
  <cp:lastModifiedBy>Guillaume Scheppler</cp:lastModifiedBy>
  <cp:revision>7</cp:revision>
  <cp:lastPrinted>2025-06-19T12:24:00Z</cp:lastPrinted>
  <dcterms:created xsi:type="dcterms:W3CDTF">2025-06-16T07:07:00Z</dcterms:created>
  <dcterms:modified xsi:type="dcterms:W3CDTF">2025-06-19T15:15:00Z</dcterms:modified>
</cp:coreProperties>
</file>